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6864" w:rsidRDefault="006E6864" w:rsidP="006E6864">
      <w:pPr>
        <w:pStyle w:val="a3"/>
        <w:spacing w:after="0"/>
        <w:ind w:firstLine="851"/>
        <w:jc w:val="right"/>
        <w:rPr>
          <w:sz w:val="28"/>
          <w:szCs w:val="28"/>
        </w:rPr>
      </w:pPr>
      <w:r>
        <w:rPr>
          <w:sz w:val="28"/>
          <w:szCs w:val="28"/>
        </w:rPr>
        <w:t>Приложение № 1</w:t>
      </w:r>
    </w:p>
    <w:p w:rsidR="006E6864" w:rsidRDefault="006E6864" w:rsidP="006E6864">
      <w:pPr>
        <w:pStyle w:val="a3"/>
        <w:spacing w:after="0"/>
        <w:ind w:firstLine="851"/>
        <w:jc w:val="right"/>
        <w:rPr>
          <w:sz w:val="28"/>
          <w:szCs w:val="28"/>
        </w:rPr>
      </w:pPr>
      <w:r>
        <w:rPr>
          <w:sz w:val="28"/>
          <w:szCs w:val="28"/>
        </w:rPr>
        <w:t>к приказу ФАС России</w:t>
      </w:r>
    </w:p>
    <w:p w:rsidR="006E6864" w:rsidRDefault="006E6864" w:rsidP="006E6864">
      <w:pPr>
        <w:pStyle w:val="a3"/>
        <w:spacing w:after="0"/>
        <w:ind w:firstLine="851"/>
        <w:jc w:val="right"/>
        <w:rPr>
          <w:sz w:val="28"/>
          <w:szCs w:val="28"/>
        </w:rPr>
      </w:pPr>
      <w:r>
        <w:rPr>
          <w:sz w:val="28"/>
          <w:szCs w:val="28"/>
        </w:rPr>
        <w:t>от _________ № _____</w:t>
      </w:r>
    </w:p>
    <w:p w:rsidR="006E6864" w:rsidRDefault="006E6864" w:rsidP="006E6864">
      <w:pPr>
        <w:pStyle w:val="a3"/>
        <w:spacing w:after="0" w:line="360" w:lineRule="auto"/>
        <w:jc w:val="both"/>
        <w:rPr>
          <w:sz w:val="28"/>
          <w:szCs w:val="28"/>
        </w:rPr>
      </w:pPr>
    </w:p>
    <w:p w:rsidR="006E6864" w:rsidRPr="007C4BE2" w:rsidRDefault="006E6864" w:rsidP="006E6864">
      <w:pPr>
        <w:pStyle w:val="a3"/>
        <w:spacing w:after="0"/>
        <w:ind w:firstLine="851"/>
        <w:jc w:val="center"/>
        <w:rPr>
          <w:b/>
          <w:sz w:val="28"/>
          <w:szCs w:val="28"/>
        </w:rPr>
      </w:pPr>
      <w:r w:rsidRPr="007C4BE2">
        <w:rPr>
          <w:b/>
          <w:sz w:val="28"/>
          <w:szCs w:val="28"/>
        </w:rPr>
        <w:t>Изменения,</w:t>
      </w:r>
    </w:p>
    <w:p w:rsidR="006E6864" w:rsidRDefault="006E6864" w:rsidP="006E6864">
      <w:pPr>
        <w:pStyle w:val="a3"/>
        <w:spacing w:after="0"/>
        <w:ind w:firstLine="851"/>
        <w:jc w:val="center"/>
        <w:rPr>
          <w:b/>
          <w:sz w:val="28"/>
          <w:szCs w:val="28"/>
        </w:rPr>
      </w:pPr>
      <w:r>
        <w:rPr>
          <w:b/>
          <w:sz w:val="28"/>
          <w:szCs w:val="28"/>
        </w:rPr>
        <w:t>в</w:t>
      </w:r>
      <w:r w:rsidRPr="007C4BE2">
        <w:rPr>
          <w:b/>
          <w:sz w:val="28"/>
          <w:szCs w:val="28"/>
        </w:rPr>
        <w:t xml:space="preserve">носимые </w:t>
      </w:r>
      <w:r>
        <w:rPr>
          <w:b/>
          <w:sz w:val="28"/>
          <w:szCs w:val="28"/>
        </w:rPr>
        <w:t xml:space="preserve">в приложение к приказу ФАС России </w:t>
      </w:r>
    </w:p>
    <w:p w:rsidR="006E6864" w:rsidRPr="007C4BE2" w:rsidRDefault="006E6864" w:rsidP="006E6864">
      <w:pPr>
        <w:pStyle w:val="a3"/>
        <w:spacing w:after="0"/>
        <w:ind w:firstLine="851"/>
        <w:jc w:val="center"/>
        <w:rPr>
          <w:b/>
          <w:sz w:val="28"/>
          <w:szCs w:val="28"/>
        </w:rPr>
      </w:pPr>
      <w:r>
        <w:rPr>
          <w:b/>
          <w:sz w:val="28"/>
          <w:szCs w:val="28"/>
        </w:rPr>
        <w:t xml:space="preserve">от 10 декабря 2015 года </w:t>
      </w:r>
      <w:r w:rsidRPr="007C4BE2">
        <w:rPr>
          <w:b/>
          <w:sz w:val="28"/>
          <w:szCs w:val="28"/>
        </w:rPr>
        <w:t>№ 1226/</w:t>
      </w:r>
      <w:proofErr w:type="gramStart"/>
      <w:r w:rsidRPr="007C4BE2">
        <w:rPr>
          <w:b/>
          <w:sz w:val="28"/>
          <w:szCs w:val="28"/>
        </w:rPr>
        <w:t xml:space="preserve">15 </w:t>
      </w:r>
      <w:r>
        <w:rPr>
          <w:b/>
          <w:sz w:val="28"/>
          <w:szCs w:val="28"/>
        </w:rPr>
        <w:t xml:space="preserve"> </w:t>
      </w:r>
      <w:r w:rsidRPr="007C4BE2">
        <w:rPr>
          <w:b/>
          <w:sz w:val="28"/>
          <w:szCs w:val="28"/>
        </w:rPr>
        <w:t>«</w:t>
      </w:r>
      <w:proofErr w:type="gramEnd"/>
      <w:r w:rsidRPr="007C4BE2">
        <w:rPr>
          <w:b/>
          <w:sz w:val="28"/>
          <w:szCs w:val="28"/>
        </w:rPr>
        <w:t>Об индексации ставок тарифов, сборов и платы за перевозку грузов и услуги инфраструктуры при перевозках грузов, выполняемые (оказываемые) ОАО</w:t>
      </w:r>
      <w:r>
        <w:rPr>
          <w:b/>
          <w:sz w:val="28"/>
          <w:szCs w:val="28"/>
        </w:rPr>
        <w:t xml:space="preserve"> </w:t>
      </w:r>
      <w:r w:rsidRPr="007C4BE2">
        <w:rPr>
          <w:b/>
          <w:sz w:val="28"/>
          <w:szCs w:val="28"/>
        </w:rPr>
        <w:t>«Российские железные дороги»</w:t>
      </w:r>
    </w:p>
    <w:p w:rsidR="006E6864" w:rsidRDefault="006E6864" w:rsidP="006E6864">
      <w:pPr>
        <w:pStyle w:val="a3"/>
        <w:spacing w:after="0" w:line="360" w:lineRule="auto"/>
        <w:ind w:firstLine="851"/>
        <w:jc w:val="both"/>
        <w:rPr>
          <w:sz w:val="28"/>
          <w:szCs w:val="28"/>
        </w:rPr>
      </w:pPr>
    </w:p>
    <w:p w:rsidR="006E6864" w:rsidRPr="003511BA" w:rsidRDefault="006E6864" w:rsidP="006E6864">
      <w:pPr>
        <w:widowControl/>
        <w:numPr>
          <w:ilvl w:val="0"/>
          <w:numId w:val="2"/>
        </w:numPr>
        <w:suppressAutoHyphens w:val="0"/>
        <w:autoSpaceDE w:val="0"/>
        <w:autoSpaceDN w:val="0"/>
        <w:adjustRightInd w:val="0"/>
        <w:ind w:left="0" w:firstLine="567"/>
        <w:jc w:val="both"/>
        <w:rPr>
          <w:rFonts w:eastAsia="Times New Roman" w:cs="Times New Roman"/>
          <w:b/>
          <w:kern w:val="0"/>
          <w:sz w:val="28"/>
          <w:szCs w:val="28"/>
          <w:lang w:eastAsia="ru-RU" w:bidi="ar-SA"/>
        </w:rPr>
      </w:pPr>
      <w:r>
        <w:rPr>
          <w:rFonts w:eastAsia="Times New Roman" w:cs="Times New Roman"/>
          <w:kern w:val="0"/>
          <w:sz w:val="28"/>
          <w:szCs w:val="28"/>
          <w:lang w:eastAsia="ru-RU" w:bidi="ar-SA"/>
        </w:rPr>
        <w:t xml:space="preserve">Дополнить строками </w:t>
      </w:r>
      <w:proofErr w:type="gramStart"/>
      <w:r>
        <w:rPr>
          <w:rFonts w:eastAsia="Times New Roman" w:cs="Times New Roman"/>
          <w:kern w:val="0"/>
          <w:sz w:val="28"/>
          <w:szCs w:val="28"/>
          <w:lang w:eastAsia="ru-RU" w:bidi="ar-SA"/>
        </w:rPr>
        <w:t>7.1.,</w:t>
      </w:r>
      <w:proofErr w:type="gramEnd"/>
      <w:r>
        <w:rPr>
          <w:rFonts w:eastAsia="Times New Roman" w:cs="Times New Roman"/>
          <w:kern w:val="0"/>
          <w:sz w:val="28"/>
          <w:szCs w:val="28"/>
          <w:lang w:eastAsia="ru-RU" w:bidi="ar-SA"/>
        </w:rPr>
        <w:t xml:space="preserve"> 7.2. таблицу «Индексы к базовым ставкам тарифов, сборов и платы, определяемым по правилам раздела 2 части </w:t>
      </w:r>
      <w:r>
        <w:rPr>
          <w:rFonts w:eastAsia="Times New Roman" w:cs="Times New Roman"/>
          <w:kern w:val="0"/>
          <w:sz w:val="28"/>
          <w:szCs w:val="28"/>
          <w:lang w:val="en-US" w:eastAsia="ru-RU" w:bidi="ar-SA"/>
        </w:rPr>
        <w:t>I</w:t>
      </w:r>
      <w:r>
        <w:rPr>
          <w:rFonts w:eastAsia="Times New Roman" w:cs="Times New Roman"/>
          <w:kern w:val="0"/>
          <w:sz w:val="28"/>
          <w:szCs w:val="28"/>
          <w:lang w:eastAsia="ru-RU" w:bidi="ar-SA"/>
        </w:rPr>
        <w:t xml:space="preserve"> Прейскуранта № 10-01» приложения № 1 к приказу ФАС России от 10.12.2015</w:t>
      </w:r>
      <w:r>
        <w:rPr>
          <w:rFonts w:eastAsia="Times New Roman" w:cs="Times New Roman"/>
          <w:kern w:val="0"/>
          <w:sz w:val="28"/>
          <w:szCs w:val="28"/>
          <w:lang w:eastAsia="ru-RU" w:bidi="ar-SA"/>
        </w:rPr>
        <w:br/>
        <w:t xml:space="preserve">№ 1226/15 и изложить </w:t>
      </w:r>
      <w:hyperlink r:id="rId7" w:history="1">
        <w:r w:rsidRPr="00687054">
          <w:rPr>
            <w:rFonts w:eastAsia="Times New Roman" w:cs="Times New Roman"/>
            <w:color w:val="000000"/>
            <w:kern w:val="0"/>
            <w:sz w:val="28"/>
            <w:szCs w:val="28"/>
            <w:lang w:eastAsia="ru-RU" w:bidi="ar-SA"/>
          </w:rPr>
          <w:t>столбцы</w:t>
        </w:r>
      </w:hyperlink>
      <w:r>
        <w:rPr>
          <w:rFonts w:eastAsia="Times New Roman" w:cs="Times New Roman"/>
          <w:kern w:val="0"/>
          <w:sz w:val="28"/>
          <w:szCs w:val="28"/>
          <w:lang w:eastAsia="ru-RU" w:bidi="ar-SA"/>
        </w:rPr>
        <w:t xml:space="preserve"> «Индексы к ставкам Прейскуранта № 10-01» на 2022 - 2025 годы этой таблице в следующей редакции:</w:t>
      </w:r>
    </w:p>
    <w:p w:rsidR="006E6864" w:rsidRPr="003511BA" w:rsidRDefault="006E6864" w:rsidP="006E6864">
      <w:pPr>
        <w:widowControl/>
        <w:suppressAutoHyphens w:val="0"/>
        <w:autoSpaceDE w:val="0"/>
        <w:autoSpaceDN w:val="0"/>
        <w:adjustRightInd w:val="0"/>
        <w:jc w:val="both"/>
        <w:rPr>
          <w:rFonts w:eastAsia="Times New Roman" w:cs="Times New Roman"/>
          <w:b/>
          <w:kern w:val="0"/>
          <w:sz w:val="28"/>
          <w:szCs w:val="28"/>
          <w:lang w:eastAsia="ru-RU" w:bidi="ar-SA"/>
        </w:rPr>
      </w:pPr>
      <w:r>
        <w:rPr>
          <w:rFonts w:eastAsia="Times New Roman" w:cs="Times New Roman"/>
          <w:kern w:val="0"/>
          <w:sz w:val="28"/>
          <w:szCs w:val="28"/>
          <w:lang w:eastAsia="ru-RU" w:bidi="ar-S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3830"/>
        <w:gridCol w:w="1417"/>
        <w:gridCol w:w="1418"/>
        <w:gridCol w:w="1417"/>
        <w:gridCol w:w="1383"/>
      </w:tblGrid>
      <w:tr w:rsidR="006E6864" w:rsidRPr="00687054" w:rsidTr="00990658">
        <w:tc>
          <w:tcPr>
            <w:tcW w:w="673" w:type="dxa"/>
            <w:vMerge w:val="restart"/>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w:t>
            </w:r>
          </w:p>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п/п</w:t>
            </w:r>
          </w:p>
        </w:tc>
        <w:tc>
          <w:tcPr>
            <w:tcW w:w="3830" w:type="dxa"/>
            <w:vMerge w:val="restart"/>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Ставки тарифов, плат и сборов</w:t>
            </w:r>
          </w:p>
        </w:tc>
        <w:tc>
          <w:tcPr>
            <w:tcW w:w="5635" w:type="dxa"/>
            <w:gridSpan w:val="4"/>
            <w:shd w:val="clear" w:color="auto" w:fill="auto"/>
          </w:tcPr>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Индексы к ставкам Прейскуранта № 10-01</w:t>
            </w:r>
          </w:p>
        </w:tc>
      </w:tr>
      <w:tr w:rsidR="006E6864" w:rsidRPr="00687054" w:rsidTr="00990658">
        <w:tc>
          <w:tcPr>
            <w:tcW w:w="673" w:type="dxa"/>
            <w:vMerge/>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p>
        </w:tc>
        <w:tc>
          <w:tcPr>
            <w:tcW w:w="3830" w:type="dxa"/>
            <w:vMerge/>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p>
        </w:tc>
        <w:tc>
          <w:tcPr>
            <w:tcW w:w="1417" w:type="dxa"/>
            <w:shd w:val="clear" w:color="auto" w:fill="auto"/>
          </w:tcPr>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2022 год</w:t>
            </w:r>
          </w:p>
        </w:tc>
        <w:tc>
          <w:tcPr>
            <w:tcW w:w="1418" w:type="dxa"/>
            <w:shd w:val="clear" w:color="auto" w:fill="auto"/>
          </w:tcPr>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2023 год</w:t>
            </w:r>
          </w:p>
        </w:tc>
        <w:tc>
          <w:tcPr>
            <w:tcW w:w="1417" w:type="dxa"/>
            <w:shd w:val="clear" w:color="auto" w:fill="auto"/>
          </w:tcPr>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2024 год</w:t>
            </w:r>
          </w:p>
        </w:tc>
        <w:tc>
          <w:tcPr>
            <w:tcW w:w="1383" w:type="dxa"/>
            <w:shd w:val="clear" w:color="auto" w:fill="auto"/>
          </w:tcPr>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2025 год</w:t>
            </w:r>
          </w:p>
        </w:tc>
      </w:tr>
      <w:tr w:rsidR="006E6864" w:rsidRPr="00687054" w:rsidTr="00990658">
        <w:tc>
          <w:tcPr>
            <w:tcW w:w="673"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1.</w:t>
            </w:r>
          </w:p>
        </w:tc>
        <w:tc>
          <w:tcPr>
            <w:tcW w:w="3830"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 xml:space="preserve">Ставки тарифов, сборов и </w:t>
            </w:r>
            <w:r w:rsidRPr="00687054">
              <w:rPr>
                <w:rFonts w:eastAsia="Times New Roman" w:cs="Times New Roman"/>
                <w:color w:val="000000"/>
                <w:kern w:val="0"/>
                <w:sz w:val="28"/>
                <w:szCs w:val="28"/>
                <w:lang w:eastAsia="ru-RU" w:bidi="ar-SA"/>
              </w:rPr>
              <w:t xml:space="preserve">плат </w:t>
            </w:r>
            <w:hyperlink r:id="rId8" w:history="1">
              <w:r w:rsidRPr="00687054">
                <w:rPr>
                  <w:rFonts w:eastAsia="Times New Roman" w:cs="Times New Roman"/>
                  <w:color w:val="000000"/>
                  <w:kern w:val="0"/>
                  <w:sz w:val="28"/>
                  <w:szCs w:val="28"/>
                  <w:lang w:eastAsia="ru-RU" w:bidi="ar-SA"/>
                </w:rPr>
                <w:t>раздела 2 части I</w:t>
              </w:r>
            </w:hyperlink>
            <w:r w:rsidRPr="00687054">
              <w:rPr>
                <w:rFonts w:eastAsia="Times New Roman" w:cs="Times New Roman"/>
                <w:kern w:val="0"/>
                <w:sz w:val="28"/>
                <w:szCs w:val="28"/>
                <w:lang w:eastAsia="ru-RU" w:bidi="ar-SA"/>
              </w:rPr>
              <w:t xml:space="preserve"> Прейскуранта № 10-01, за исключением тарифов, сборов и платы, указанных в пунктах 2 - 8 настоящей таблицы, а также тарифов на перевозки специальных грузов</w:t>
            </w:r>
          </w:p>
        </w:tc>
        <w:tc>
          <w:tcPr>
            <w:tcW w:w="1417"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4,8114</w:t>
            </w:r>
          </w:p>
        </w:tc>
        <w:tc>
          <w:tcPr>
            <w:tcW w:w="1418"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5,0279</w:t>
            </w:r>
          </w:p>
        </w:tc>
        <w:tc>
          <w:tcPr>
            <w:tcW w:w="1417"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5,2290</w:t>
            </w:r>
          </w:p>
        </w:tc>
        <w:tc>
          <w:tcPr>
            <w:tcW w:w="1383"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5,4381</w:t>
            </w:r>
          </w:p>
        </w:tc>
      </w:tr>
      <w:tr w:rsidR="006E6864" w:rsidRPr="00687054" w:rsidTr="00990658">
        <w:tc>
          <w:tcPr>
            <w:tcW w:w="673"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2.</w:t>
            </w:r>
          </w:p>
        </w:tc>
        <w:tc>
          <w:tcPr>
            <w:tcW w:w="3830"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 xml:space="preserve">Ставки тарифов </w:t>
            </w:r>
            <w:hyperlink r:id="rId9" w:history="1">
              <w:r w:rsidRPr="00687054">
                <w:rPr>
                  <w:rFonts w:eastAsia="Times New Roman" w:cs="Times New Roman"/>
                  <w:color w:val="000000"/>
                  <w:kern w:val="0"/>
                  <w:sz w:val="28"/>
                  <w:szCs w:val="28"/>
                  <w:lang w:eastAsia="ru-RU" w:bidi="ar-SA"/>
                </w:rPr>
                <w:t>раздела 2 части I</w:t>
              </w:r>
            </w:hyperlink>
            <w:r w:rsidRPr="00687054">
              <w:rPr>
                <w:rFonts w:eastAsia="Times New Roman" w:cs="Times New Roman"/>
                <w:kern w:val="0"/>
                <w:sz w:val="28"/>
                <w:szCs w:val="28"/>
                <w:lang w:eastAsia="ru-RU" w:bidi="ar-SA"/>
              </w:rPr>
              <w:t xml:space="preserve"> Прейскуранта № 10-01 на перевозки грузов в собственных (арендованных) полувагонах, в зависимости от класса груза</w:t>
            </w:r>
          </w:p>
        </w:tc>
        <w:tc>
          <w:tcPr>
            <w:tcW w:w="1417"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p>
        </w:tc>
        <w:tc>
          <w:tcPr>
            <w:tcW w:w="1418"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p>
        </w:tc>
        <w:tc>
          <w:tcPr>
            <w:tcW w:w="1417"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p>
        </w:tc>
        <w:tc>
          <w:tcPr>
            <w:tcW w:w="1383"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p>
        </w:tc>
      </w:tr>
      <w:tr w:rsidR="006E6864" w:rsidRPr="00687054" w:rsidTr="00990658">
        <w:tc>
          <w:tcPr>
            <w:tcW w:w="673"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p>
        </w:tc>
        <w:tc>
          <w:tcPr>
            <w:tcW w:w="3830"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грузов 1 класса</w:t>
            </w:r>
          </w:p>
        </w:tc>
        <w:tc>
          <w:tcPr>
            <w:tcW w:w="1417" w:type="dxa"/>
            <w:shd w:val="clear" w:color="auto" w:fill="auto"/>
          </w:tcPr>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4,4962</w:t>
            </w:r>
          </w:p>
        </w:tc>
        <w:tc>
          <w:tcPr>
            <w:tcW w:w="1418" w:type="dxa"/>
            <w:shd w:val="clear" w:color="auto" w:fill="auto"/>
          </w:tcPr>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4,6985</w:t>
            </w:r>
          </w:p>
        </w:tc>
        <w:tc>
          <w:tcPr>
            <w:tcW w:w="1417" w:type="dxa"/>
            <w:shd w:val="clear" w:color="auto" w:fill="auto"/>
          </w:tcPr>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4,8865</w:t>
            </w:r>
          </w:p>
        </w:tc>
        <w:tc>
          <w:tcPr>
            <w:tcW w:w="1383" w:type="dxa"/>
            <w:shd w:val="clear" w:color="auto" w:fill="auto"/>
          </w:tcPr>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5,0819</w:t>
            </w:r>
          </w:p>
        </w:tc>
      </w:tr>
      <w:tr w:rsidR="006E6864" w:rsidRPr="00687054" w:rsidTr="00990658">
        <w:tc>
          <w:tcPr>
            <w:tcW w:w="673"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p>
        </w:tc>
        <w:tc>
          <w:tcPr>
            <w:tcW w:w="3830"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грузов 2 класса</w:t>
            </w:r>
          </w:p>
        </w:tc>
        <w:tc>
          <w:tcPr>
            <w:tcW w:w="1417" w:type="dxa"/>
            <w:shd w:val="clear" w:color="auto" w:fill="auto"/>
          </w:tcPr>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4,6146</w:t>
            </w:r>
          </w:p>
        </w:tc>
        <w:tc>
          <w:tcPr>
            <w:tcW w:w="1418" w:type="dxa"/>
            <w:shd w:val="clear" w:color="auto" w:fill="auto"/>
          </w:tcPr>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4,8222</w:t>
            </w:r>
          </w:p>
        </w:tc>
        <w:tc>
          <w:tcPr>
            <w:tcW w:w="1417" w:type="dxa"/>
            <w:shd w:val="clear" w:color="auto" w:fill="auto"/>
          </w:tcPr>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5,0151</w:t>
            </w:r>
          </w:p>
        </w:tc>
        <w:tc>
          <w:tcPr>
            <w:tcW w:w="1383" w:type="dxa"/>
            <w:shd w:val="clear" w:color="auto" w:fill="auto"/>
          </w:tcPr>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5,2157</w:t>
            </w:r>
          </w:p>
        </w:tc>
      </w:tr>
      <w:tr w:rsidR="006E6864" w:rsidRPr="00687054" w:rsidTr="00990658">
        <w:tc>
          <w:tcPr>
            <w:tcW w:w="673"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p>
        </w:tc>
        <w:tc>
          <w:tcPr>
            <w:tcW w:w="3830"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грузов 3 класса</w:t>
            </w:r>
          </w:p>
        </w:tc>
        <w:tc>
          <w:tcPr>
            <w:tcW w:w="1417" w:type="dxa"/>
            <w:shd w:val="clear" w:color="auto" w:fill="auto"/>
          </w:tcPr>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4,7025</w:t>
            </w:r>
          </w:p>
        </w:tc>
        <w:tc>
          <w:tcPr>
            <w:tcW w:w="1418" w:type="dxa"/>
            <w:shd w:val="clear" w:color="auto" w:fill="auto"/>
          </w:tcPr>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4,9141</w:t>
            </w:r>
          </w:p>
        </w:tc>
        <w:tc>
          <w:tcPr>
            <w:tcW w:w="1417" w:type="dxa"/>
            <w:shd w:val="clear" w:color="auto" w:fill="auto"/>
          </w:tcPr>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5,1107</w:t>
            </w:r>
          </w:p>
        </w:tc>
        <w:tc>
          <w:tcPr>
            <w:tcW w:w="1383" w:type="dxa"/>
            <w:shd w:val="clear" w:color="auto" w:fill="auto"/>
          </w:tcPr>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5,3151</w:t>
            </w:r>
          </w:p>
        </w:tc>
      </w:tr>
      <w:tr w:rsidR="006E6864" w:rsidRPr="00687054" w:rsidTr="00990658">
        <w:tc>
          <w:tcPr>
            <w:tcW w:w="673"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3.</w:t>
            </w:r>
          </w:p>
        </w:tc>
        <w:tc>
          <w:tcPr>
            <w:tcW w:w="3830"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 xml:space="preserve">Ставки тарифов </w:t>
            </w:r>
            <w:hyperlink r:id="rId10" w:history="1">
              <w:r w:rsidRPr="00687054">
                <w:rPr>
                  <w:rFonts w:eastAsia="Times New Roman" w:cs="Times New Roman"/>
                  <w:color w:val="000000"/>
                  <w:kern w:val="0"/>
                  <w:sz w:val="28"/>
                  <w:szCs w:val="28"/>
                  <w:lang w:eastAsia="ru-RU" w:bidi="ar-SA"/>
                </w:rPr>
                <w:t>раздела 2 части I</w:t>
              </w:r>
            </w:hyperlink>
            <w:r w:rsidRPr="00687054">
              <w:rPr>
                <w:rFonts w:eastAsia="Times New Roman" w:cs="Times New Roman"/>
                <w:kern w:val="0"/>
                <w:sz w:val="28"/>
                <w:szCs w:val="28"/>
                <w:lang w:eastAsia="ru-RU" w:bidi="ar-SA"/>
              </w:rPr>
              <w:t xml:space="preserve"> Прейскуранта № 10-01 на перевозки лесоматериалов круглых и пиломатериалов (позиции ЕТСНГ 081 и 091) на собственных (арендованных) универсальных платформах, </w:t>
            </w:r>
            <w:r w:rsidRPr="00687054">
              <w:rPr>
                <w:rFonts w:eastAsia="Times New Roman" w:cs="Times New Roman"/>
                <w:kern w:val="0"/>
                <w:sz w:val="28"/>
                <w:szCs w:val="28"/>
                <w:lang w:eastAsia="ru-RU" w:bidi="ar-SA"/>
              </w:rPr>
              <w:lastRenderedPageBreak/>
              <w:t>оборудованных съемным и несъемным оборудованием, которое не выдается грузополучателю на станции назначения вместе с грузом</w:t>
            </w:r>
          </w:p>
        </w:tc>
        <w:tc>
          <w:tcPr>
            <w:tcW w:w="1417"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4,4962</w:t>
            </w:r>
          </w:p>
        </w:tc>
        <w:tc>
          <w:tcPr>
            <w:tcW w:w="1418"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4,6985</w:t>
            </w:r>
          </w:p>
        </w:tc>
        <w:tc>
          <w:tcPr>
            <w:tcW w:w="1417"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4,8865</w:t>
            </w:r>
          </w:p>
        </w:tc>
        <w:tc>
          <w:tcPr>
            <w:tcW w:w="1383"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5,0819</w:t>
            </w:r>
          </w:p>
        </w:tc>
      </w:tr>
      <w:tr w:rsidR="006E6864" w:rsidRPr="00687054" w:rsidTr="00990658">
        <w:tc>
          <w:tcPr>
            <w:tcW w:w="673"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4.</w:t>
            </w:r>
          </w:p>
        </w:tc>
        <w:tc>
          <w:tcPr>
            <w:tcW w:w="3830"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 xml:space="preserve">Ставки тарифов </w:t>
            </w:r>
            <w:hyperlink r:id="rId11" w:history="1">
              <w:r w:rsidRPr="00687054">
                <w:rPr>
                  <w:rFonts w:eastAsia="Times New Roman" w:cs="Times New Roman"/>
                  <w:color w:val="000000"/>
                  <w:kern w:val="0"/>
                  <w:sz w:val="28"/>
                  <w:szCs w:val="28"/>
                  <w:lang w:eastAsia="ru-RU" w:bidi="ar-SA"/>
                </w:rPr>
                <w:t>раздела 2 части I</w:t>
              </w:r>
            </w:hyperlink>
            <w:r w:rsidRPr="00687054">
              <w:rPr>
                <w:rFonts w:eastAsia="Times New Roman" w:cs="Times New Roman"/>
                <w:kern w:val="0"/>
                <w:sz w:val="28"/>
                <w:szCs w:val="28"/>
                <w:lang w:eastAsia="ru-RU" w:bidi="ar-SA"/>
              </w:rPr>
              <w:t xml:space="preserve"> Прейскуранта № 10-01 на перевозки лесоматериалов круглых и пиломатериалов (позиции ЕТСНГ 081 и 091) на собственных (арендованных) специализированных платформах для лесоматериалов с длиной по осям сцепления автосцепок менее 19,6 метров</w:t>
            </w:r>
          </w:p>
        </w:tc>
        <w:tc>
          <w:tcPr>
            <w:tcW w:w="1417"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4,2324</w:t>
            </w:r>
          </w:p>
        </w:tc>
        <w:tc>
          <w:tcPr>
            <w:tcW w:w="1418"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4,4229</w:t>
            </w:r>
          </w:p>
        </w:tc>
        <w:tc>
          <w:tcPr>
            <w:tcW w:w="1417"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4,5998</w:t>
            </w:r>
          </w:p>
        </w:tc>
        <w:tc>
          <w:tcPr>
            <w:tcW w:w="1383"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4,7838</w:t>
            </w:r>
          </w:p>
        </w:tc>
      </w:tr>
      <w:tr w:rsidR="006E6864" w:rsidRPr="00687054" w:rsidTr="00990658">
        <w:tc>
          <w:tcPr>
            <w:tcW w:w="673"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5.</w:t>
            </w:r>
          </w:p>
        </w:tc>
        <w:tc>
          <w:tcPr>
            <w:tcW w:w="3830"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 xml:space="preserve">Ставки тарифов </w:t>
            </w:r>
            <w:hyperlink r:id="rId12" w:history="1">
              <w:r w:rsidRPr="00687054">
                <w:rPr>
                  <w:rFonts w:eastAsia="Times New Roman" w:cs="Times New Roman"/>
                  <w:color w:val="000000"/>
                  <w:kern w:val="0"/>
                  <w:sz w:val="28"/>
                  <w:szCs w:val="28"/>
                  <w:lang w:eastAsia="ru-RU" w:bidi="ar-SA"/>
                </w:rPr>
                <w:t>раздела 2 части I</w:t>
              </w:r>
            </w:hyperlink>
            <w:r w:rsidRPr="00687054">
              <w:rPr>
                <w:rFonts w:eastAsia="Times New Roman" w:cs="Times New Roman"/>
                <w:color w:val="000000"/>
                <w:kern w:val="0"/>
                <w:sz w:val="28"/>
                <w:szCs w:val="28"/>
                <w:lang w:eastAsia="ru-RU" w:bidi="ar-SA"/>
              </w:rPr>
              <w:t xml:space="preserve"> </w:t>
            </w:r>
            <w:r w:rsidRPr="00687054">
              <w:rPr>
                <w:rFonts w:eastAsia="Times New Roman" w:cs="Times New Roman"/>
                <w:kern w:val="0"/>
                <w:sz w:val="28"/>
                <w:szCs w:val="28"/>
                <w:lang w:eastAsia="ru-RU" w:bidi="ar-SA"/>
              </w:rPr>
              <w:t>Прейскуранта № 10-01 на перевозки минерально-строительных грузов с кодами ЕТСНГ 231015, 231072, 232087, 232145, 232153, 232164, 232291, 232395, 232408, 232412, 232427, 232431, 234028, 234070, 236023, 236038, 241322, 241337 на собственных (арендованных) универсальных платформах, оборудованных съемным и несъемным оборудованием, которое не выдается грузополучателю на станции назначения вместе с грузом</w:t>
            </w:r>
          </w:p>
        </w:tc>
        <w:tc>
          <w:tcPr>
            <w:tcW w:w="1417"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3,9588</w:t>
            </w:r>
          </w:p>
        </w:tc>
        <w:tc>
          <w:tcPr>
            <w:tcW w:w="1418"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4,1370</w:t>
            </w:r>
          </w:p>
        </w:tc>
        <w:tc>
          <w:tcPr>
            <w:tcW w:w="1417"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4,3025</w:t>
            </w:r>
          </w:p>
        </w:tc>
        <w:tc>
          <w:tcPr>
            <w:tcW w:w="1383"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4,4745</w:t>
            </w:r>
          </w:p>
        </w:tc>
      </w:tr>
      <w:tr w:rsidR="006E6864" w:rsidRPr="00687054" w:rsidTr="00990658">
        <w:tc>
          <w:tcPr>
            <w:tcW w:w="673"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6.</w:t>
            </w:r>
          </w:p>
        </w:tc>
        <w:tc>
          <w:tcPr>
            <w:tcW w:w="3830"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 xml:space="preserve">Ставки тарифов </w:t>
            </w:r>
            <w:hyperlink r:id="rId13" w:history="1">
              <w:r w:rsidRPr="00687054">
                <w:rPr>
                  <w:rFonts w:eastAsia="Times New Roman" w:cs="Times New Roman"/>
                  <w:color w:val="000000"/>
                  <w:kern w:val="0"/>
                  <w:sz w:val="28"/>
                  <w:szCs w:val="28"/>
                  <w:lang w:eastAsia="ru-RU" w:bidi="ar-SA"/>
                </w:rPr>
                <w:t>раздела 2 части I</w:t>
              </w:r>
            </w:hyperlink>
            <w:r w:rsidRPr="00687054">
              <w:rPr>
                <w:rFonts w:eastAsia="Times New Roman" w:cs="Times New Roman"/>
                <w:kern w:val="0"/>
                <w:sz w:val="28"/>
                <w:szCs w:val="28"/>
                <w:lang w:eastAsia="ru-RU" w:bidi="ar-SA"/>
              </w:rPr>
              <w:t xml:space="preserve"> Прейскуранта № 10-01 в части платы за услуги инфраструктуры и локомотивов ОАО "Российские железные дороги" при перевозках грузов в цистернах общего парка, тарифов на перевозки грузов в собственных </w:t>
            </w:r>
            <w:r w:rsidRPr="00687054">
              <w:rPr>
                <w:rFonts w:eastAsia="Times New Roman" w:cs="Times New Roman"/>
                <w:kern w:val="0"/>
                <w:sz w:val="28"/>
                <w:szCs w:val="28"/>
                <w:lang w:eastAsia="ru-RU" w:bidi="ar-SA"/>
              </w:rPr>
              <w:lastRenderedPageBreak/>
              <w:t xml:space="preserve">(арендованных) цистернах и пробег собственных (арендованных) цистерн в порожнем состоянии в случаях, предусмотренных </w:t>
            </w:r>
            <w:hyperlink r:id="rId14" w:history="1">
              <w:r w:rsidRPr="00687054">
                <w:rPr>
                  <w:rFonts w:eastAsia="Times New Roman" w:cs="Times New Roman"/>
                  <w:color w:val="000000"/>
                  <w:kern w:val="0"/>
                  <w:sz w:val="28"/>
                  <w:szCs w:val="28"/>
                  <w:lang w:eastAsia="ru-RU" w:bidi="ar-SA"/>
                </w:rPr>
                <w:t>пунктами 2.16</w:t>
              </w:r>
            </w:hyperlink>
            <w:r w:rsidRPr="00687054">
              <w:rPr>
                <w:rFonts w:eastAsia="Times New Roman" w:cs="Times New Roman"/>
                <w:kern w:val="0"/>
                <w:sz w:val="28"/>
                <w:szCs w:val="28"/>
                <w:lang w:eastAsia="ru-RU" w:bidi="ar-SA"/>
              </w:rPr>
              <w:t xml:space="preserve"> и </w:t>
            </w:r>
            <w:hyperlink r:id="rId15" w:history="1">
              <w:r w:rsidRPr="00687054">
                <w:rPr>
                  <w:rFonts w:eastAsia="Times New Roman" w:cs="Times New Roman"/>
                  <w:color w:val="000000"/>
                  <w:kern w:val="0"/>
                  <w:sz w:val="28"/>
                  <w:szCs w:val="28"/>
                  <w:lang w:eastAsia="ru-RU" w:bidi="ar-SA"/>
                </w:rPr>
                <w:t>2.17</w:t>
              </w:r>
            </w:hyperlink>
            <w:r w:rsidRPr="00687054">
              <w:rPr>
                <w:rFonts w:eastAsia="Times New Roman" w:cs="Times New Roman"/>
                <w:kern w:val="0"/>
                <w:sz w:val="28"/>
                <w:szCs w:val="28"/>
                <w:lang w:eastAsia="ru-RU" w:bidi="ar-SA"/>
              </w:rPr>
              <w:t xml:space="preserve"> Прейскуранта № 10-01</w:t>
            </w:r>
          </w:p>
        </w:tc>
        <w:tc>
          <w:tcPr>
            <w:tcW w:w="1417"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4,9028</w:t>
            </w:r>
          </w:p>
        </w:tc>
        <w:tc>
          <w:tcPr>
            <w:tcW w:w="1418"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5,1234</w:t>
            </w:r>
          </w:p>
        </w:tc>
        <w:tc>
          <w:tcPr>
            <w:tcW w:w="1417"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5,3283</w:t>
            </w:r>
          </w:p>
        </w:tc>
        <w:tc>
          <w:tcPr>
            <w:tcW w:w="1383"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5,5415</w:t>
            </w:r>
          </w:p>
        </w:tc>
      </w:tr>
      <w:tr w:rsidR="006E6864" w:rsidRPr="00687054" w:rsidTr="00990658">
        <w:tc>
          <w:tcPr>
            <w:tcW w:w="673"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7.</w:t>
            </w:r>
          </w:p>
        </w:tc>
        <w:tc>
          <w:tcPr>
            <w:tcW w:w="3830"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 xml:space="preserve">Ставки тарифов, сборов и плат </w:t>
            </w:r>
            <w:hyperlink r:id="rId16" w:history="1">
              <w:r w:rsidRPr="00687054">
                <w:rPr>
                  <w:rFonts w:eastAsia="Times New Roman" w:cs="Times New Roman"/>
                  <w:color w:val="000000"/>
                  <w:kern w:val="0"/>
                  <w:sz w:val="28"/>
                  <w:szCs w:val="28"/>
                  <w:lang w:eastAsia="ru-RU" w:bidi="ar-SA"/>
                </w:rPr>
                <w:t>раздела 2 части 1</w:t>
              </w:r>
            </w:hyperlink>
            <w:r w:rsidRPr="00687054">
              <w:rPr>
                <w:rFonts w:eastAsia="Times New Roman" w:cs="Times New Roman"/>
                <w:kern w:val="0"/>
                <w:sz w:val="28"/>
                <w:szCs w:val="28"/>
                <w:lang w:eastAsia="ru-RU" w:bidi="ar-SA"/>
              </w:rPr>
              <w:t xml:space="preserve"> Прейскуранта № 10-01 на перевозки грузов в контейнерах, включая перевозку контейнеров в порожнем состоянии, на контрейлерные перевозки, а также размеры уменьшения действующих тарифов при контрейлерных перевозках, при перевозке грузов в универсальных контейнерах и порожних собственных (арендованных) универсальных контейнеров, полными комплектами на вагон, при контрейлерных перевозках полными комплектами на вагон, указанные в </w:t>
            </w:r>
            <w:hyperlink r:id="rId17" w:history="1">
              <w:r w:rsidRPr="00687054">
                <w:rPr>
                  <w:rFonts w:eastAsia="Times New Roman" w:cs="Times New Roman"/>
                  <w:color w:val="000000"/>
                  <w:kern w:val="0"/>
                  <w:sz w:val="28"/>
                  <w:szCs w:val="28"/>
                  <w:lang w:eastAsia="ru-RU" w:bidi="ar-SA"/>
                </w:rPr>
                <w:t>таблицах № 11</w:t>
              </w:r>
            </w:hyperlink>
            <w:r w:rsidRPr="00687054">
              <w:rPr>
                <w:rFonts w:eastAsia="Times New Roman" w:cs="Times New Roman"/>
                <w:color w:val="000000"/>
                <w:kern w:val="0"/>
                <w:sz w:val="28"/>
                <w:szCs w:val="28"/>
                <w:lang w:eastAsia="ru-RU" w:bidi="ar-SA"/>
              </w:rPr>
              <w:t xml:space="preserve">, </w:t>
            </w:r>
            <w:hyperlink r:id="rId18" w:history="1">
              <w:r w:rsidRPr="00687054">
                <w:rPr>
                  <w:rFonts w:eastAsia="Times New Roman" w:cs="Times New Roman"/>
                  <w:color w:val="000000"/>
                  <w:kern w:val="0"/>
                  <w:sz w:val="28"/>
                  <w:szCs w:val="28"/>
                  <w:lang w:eastAsia="ru-RU" w:bidi="ar-SA"/>
                </w:rPr>
                <w:t>11.1</w:t>
              </w:r>
            </w:hyperlink>
            <w:r w:rsidRPr="00687054">
              <w:rPr>
                <w:rFonts w:eastAsia="Times New Roman" w:cs="Times New Roman"/>
                <w:kern w:val="0"/>
                <w:sz w:val="28"/>
                <w:szCs w:val="28"/>
                <w:lang w:eastAsia="ru-RU" w:bidi="ar-SA"/>
              </w:rPr>
              <w:t xml:space="preserve"> приложения 5 к разделу 2 части I Прейскуранта № 10-01</w:t>
            </w:r>
          </w:p>
        </w:tc>
        <w:tc>
          <w:tcPr>
            <w:tcW w:w="1417" w:type="dxa"/>
            <w:shd w:val="clear" w:color="auto" w:fill="auto"/>
          </w:tcPr>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tc>
        <w:tc>
          <w:tcPr>
            <w:tcW w:w="1418" w:type="dxa"/>
            <w:shd w:val="clear" w:color="auto" w:fill="auto"/>
          </w:tcPr>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tc>
        <w:tc>
          <w:tcPr>
            <w:tcW w:w="1417" w:type="dxa"/>
            <w:shd w:val="clear" w:color="auto" w:fill="auto"/>
          </w:tcPr>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tc>
        <w:tc>
          <w:tcPr>
            <w:tcW w:w="1383" w:type="dxa"/>
            <w:shd w:val="clear" w:color="auto" w:fill="auto"/>
          </w:tcPr>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tc>
      </w:tr>
      <w:tr w:rsidR="006E6864" w:rsidRPr="00687054" w:rsidTr="00990658">
        <w:tc>
          <w:tcPr>
            <w:tcW w:w="673" w:type="dxa"/>
            <w:shd w:val="clear" w:color="auto" w:fill="auto"/>
          </w:tcPr>
          <w:p w:rsidR="006E6864" w:rsidRPr="00963AEE" w:rsidRDefault="006E6864" w:rsidP="00990658">
            <w:pPr>
              <w:widowControl/>
              <w:suppressAutoHyphens w:val="0"/>
              <w:autoSpaceDE w:val="0"/>
              <w:autoSpaceDN w:val="0"/>
              <w:adjustRightInd w:val="0"/>
              <w:jc w:val="both"/>
              <w:rPr>
                <w:rFonts w:eastAsia="Times New Roman" w:cs="Times New Roman"/>
                <w:color w:val="000000"/>
                <w:kern w:val="0"/>
                <w:sz w:val="28"/>
                <w:szCs w:val="28"/>
                <w:lang w:eastAsia="ru-RU" w:bidi="ar-SA"/>
              </w:rPr>
            </w:pPr>
            <w:r w:rsidRPr="00963AEE">
              <w:rPr>
                <w:rFonts w:eastAsia="Times New Roman" w:cs="Times New Roman"/>
                <w:color w:val="000000"/>
                <w:kern w:val="0"/>
                <w:sz w:val="28"/>
                <w:szCs w:val="28"/>
                <w:lang w:eastAsia="ru-RU" w:bidi="ar-SA"/>
              </w:rPr>
              <w:t>7.1.</w:t>
            </w:r>
          </w:p>
        </w:tc>
        <w:tc>
          <w:tcPr>
            <w:tcW w:w="3830" w:type="dxa"/>
            <w:shd w:val="clear" w:color="auto" w:fill="auto"/>
          </w:tcPr>
          <w:p w:rsidR="006E6864" w:rsidRPr="00963AEE" w:rsidRDefault="006E6864" w:rsidP="00990658">
            <w:pPr>
              <w:widowControl/>
              <w:suppressAutoHyphens w:val="0"/>
              <w:autoSpaceDE w:val="0"/>
              <w:autoSpaceDN w:val="0"/>
              <w:adjustRightInd w:val="0"/>
              <w:jc w:val="both"/>
              <w:rPr>
                <w:rFonts w:eastAsia="Times New Roman" w:cs="Times New Roman"/>
                <w:color w:val="000000"/>
                <w:kern w:val="0"/>
                <w:sz w:val="28"/>
                <w:szCs w:val="28"/>
                <w:lang w:eastAsia="ru-RU" w:bidi="ar-SA"/>
              </w:rPr>
            </w:pPr>
            <w:r w:rsidRPr="00963AEE">
              <w:rPr>
                <w:rFonts w:eastAsia="Times New Roman" w:cs="Times New Roman"/>
                <w:color w:val="000000"/>
                <w:kern w:val="0"/>
                <w:sz w:val="28"/>
                <w:szCs w:val="28"/>
                <w:lang w:eastAsia="ru-RU" w:bidi="ar-SA"/>
              </w:rPr>
              <w:t xml:space="preserve">Ставки тарифов, сборов и плат раздела 2 части </w:t>
            </w:r>
            <w:r w:rsidRPr="00963AEE">
              <w:rPr>
                <w:rFonts w:eastAsia="Times New Roman" w:cs="Times New Roman"/>
                <w:color w:val="000000"/>
                <w:kern w:val="0"/>
                <w:sz w:val="28"/>
                <w:szCs w:val="28"/>
                <w:lang w:val="en-US" w:eastAsia="ru-RU" w:bidi="ar-SA"/>
              </w:rPr>
              <w:t>I</w:t>
            </w:r>
            <w:r w:rsidRPr="00963AEE">
              <w:rPr>
                <w:rFonts w:eastAsia="Times New Roman" w:cs="Times New Roman"/>
                <w:color w:val="000000"/>
                <w:kern w:val="0"/>
                <w:sz w:val="28"/>
                <w:szCs w:val="28"/>
                <w:lang w:eastAsia="ru-RU" w:bidi="ar-SA"/>
              </w:rPr>
              <w:t xml:space="preserve"> Прейскуранта № 10-01 на перевозки грузов в контейнерах (кроме термических), включая перевозку контейнеров (кроме термических) в порожнем состоянии, на контрейлерные перевозки, а также размеры уменьшения действующих тарифов при контрейлерных перевозках, при перевозке грузов в </w:t>
            </w:r>
            <w:r w:rsidRPr="00963AEE">
              <w:rPr>
                <w:rFonts w:eastAsia="Times New Roman" w:cs="Times New Roman"/>
                <w:color w:val="000000"/>
                <w:kern w:val="0"/>
                <w:sz w:val="28"/>
                <w:szCs w:val="28"/>
                <w:lang w:eastAsia="ru-RU" w:bidi="ar-SA"/>
              </w:rPr>
              <w:lastRenderedPageBreak/>
              <w:t xml:space="preserve">контейнерах (кроме термических) и порожних собственных (арендованных) контейнеров (кроме термических) полными комплектами на вагон, при контрейлерных перевозках полными комплектами на вагон, указанные в таблицах №№ 11, 11.1 приложения 5 к разделу 2 части </w:t>
            </w:r>
            <w:r w:rsidRPr="00963AEE">
              <w:rPr>
                <w:rFonts w:eastAsia="Times New Roman" w:cs="Times New Roman"/>
                <w:color w:val="000000"/>
                <w:kern w:val="0"/>
                <w:sz w:val="28"/>
                <w:szCs w:val="28"/>
                <w:lang w:val="en-US" w:eastAsia="ru-RU" w:bidi="ar-SA"/>
              </w:rPr>
              <w:t>I</w:t>
            </w:r>
            <w:r w:rsidRPr="00963AEE">
              <w:rPr>
                <w:rFonts w:eastAsia="Times New Roman" w:cs="Times New Roman"/>
                <w:color w:val="000000"/>
                <w:kern w:val="0"/>
                <w:sz w:val="28"/>
                <w:szCs w:val="28"/>
                <w:lang w:eastAsia="ru-RU" w:bidi="ar-SA"/>
              </w:rPr>
              <w:t xml:space="preserve"> Прейскуранта № 10-01</w:t>
            </w:r>
          </w:p>
        </w:tc>
        <w:tc>
          <w:tcPr>
            <w:tcW w:w="1417" w:type="dxa"/>
            <w:shd w:val="clear" w:color="auto" w:fill="auto"/>
          </w:tcPr>
          <w:p w:rsidR="006E6864" w:rsidRPr="00963AEE" w:rsidRDefault="006E6864" w:rsidP="00990658">
            <w:pPr>
              <w:widowControl/>
              <w:suppressAutoHyphens w:val="0"/>
              <w:autoSpaceDE w:val="0"/>
              <w:autoSpaceDN w:val="0"/>
              <w:adjustRightInd w:val="0"/>
              <w:jc w:val="center"/>
              <w:rPr>
                <w:rFonts w:eastAsia="Times New Roman" w:cs="Times New Roman"/>
                <w:color w:val="000000"/>
                <w:kern w:val="0"/>
                <w:sz w:val="28"/>
                <w:szCs w:val="28"/>
                <w:lang w:eastAsia="ru-RU" w:bidi="ar-SA"/>
              </w:rPr>
            </w:pPr>
            <w:r>
              <w:rPr>
                <w:rFonts w:eastAsia="Times New Roman" w:cs="Times New Roman"/>
                <w:color w:val="000000"/>
                <w:kern w:val="0"/>
                <w:sz w:val="28"/>
                <w:szCs w:val="28"/>
                <w:lang w:eastAsia="ru-RU" w:bidi="ar-SA"/>
              </w:rPr>
              <w:lastRenderedPageBreak/>
              <w:t>4,3249</w:t>
            </w:r>
          </w:p>
        </w:tc>
        <w:tc>
          <w:tcPr>
            <w:tcW w:w="1418" w:type="dxa"/>
            <w:shd w:val="clear" w:color="auto" w:fill="auto"/>
          </w:tcPr>
          <w:p w:rsidR="006E6864" w:rsidRPr="00963AEE" w:rsidRDefault="006E6864" w:rsidP="00990658">
            <w:pPr>
              <w:widowControl/>
              <w:suppressAutoHyphens w:val="0"/>
              <w:autoSpaceDE w:val="0"/>
              <w:autoSpaceDN w:val="0"/>
              <w:adjustRightInd w:val="0"/>
              <w:jc w:val="center"/>
              <w:rPr>
                <w:rFonts w:eastAsia="Times New Roman" w:cs="Times New Roman"/>
                <w:color w:val="000000"/>
                <w:kern w:val="0"/>
                <w:sz w:val="28"/>
                <w:szCs w:val="28"/>
                <w:lang w:eastAsia="ru-RU" w:bidi="ar-SA"/>
              </w:rPr>
            </w:pPr>
            <w:r>
              <w:rPr>
                <w:rFonts w:eastAsia="Times New Roman" w:cs="Times New Roman"/>
                <w:color w:val="000000"/>
                <w:kern w:val="0"/>
                <w:sz w:val="28"/>
                <w:szCs w:val="28"/>
                <w:lang w:eastAsia="ru-RU" w:bidi="ar-SA"/>
              </w:rPr>
              <w:t>4,5195</w:t>
            </w:r>
          </w:p>
        </w:tc>
        <w:tc>
          <w:tcPr>
            <w:tcW w:w="1417" w:type="dxa"/>
            <w:shd w:val="clear" w:color="auto" w:fill="auto"/>
          </w:tcPr>
          <w:p w:rsidR="006E6864" w:rsidRPr="00963AEE" w:rsidRDefault="006E6864" w:rsidP="00990658">
            <w:pPr>
              <w:widowControl/>
              <w:suppressAutoHyphens w:val="0"/>
              <w:autoSpaceDE w:val="0"/>
              <w:autoSpaceDN w:val="0"/>
              <w:adjustRightInd w:val="0"/>
              <w:jc w:val="center"/>
              <w:rPr>
                <w:rFonts w:eastAsia="Times New Roman" w:cs="Times New Roman"/>
                <w:color w:val="000000"/>
                <w:kern w:val="0"/>
                <w:sz w:val="28"/>
                <w:szCs w:val="28"/>
                <w:lang w:eastAsia="ru-RU" w:bidi="ar-SA"/>
              </w:rPr>
            </w:pPr>
            <w:r>
              <w:rPr>
                <w:rFonts w:eastAsia="Times New Roman" w:cs="Times New Roman"/>
                <w:color w:val="000000"/>
                <w:kern w:val="0"/>
                <w:sz w:val="28"/>
                <w:szCs w:val="28"/>
                <w:lang w:eastAsia="ru-RU" w:bidi="ar-SA"/>
              </w:rPr>
              <w:t>4,7003</w:t>
            </w:r>
          </w:p>
        </w:tc>
        <w:tc>
          <w:tcPr>
            <w:tcW w:w="1383" w:type="dxa"/>
            <w:shd w:val="clear" w:color="auto" w:fill="auto"/>
          </w:tcPr>
          <w:p w:rsidR="006E6864" w:rsidRPr="00963AEE" w:rsidRDefault="006E6864" w:rsidP="00990658">
            <w:pPr>
              <w:widowControl/>
              <w:suppressAutoHyphens w:val="0"/>
              <w:autoSpaceDE w:val="0"/>
              <w:autoSpaceDN w:val="0"/>
              <w:adjustRightInd w:val="0"/>
              <w:jc w:val="center"/>
              <w:rPr>
                <w:rFonts w:eastAsia="Times New Roman" w:cs="Times New Roman"/>
                <w:color w:val="000000"/>
                <w:kern w:val="0"/>
                <w:sz w:val="28"/>
                <w:szCs w:val="28"/>
                <w:lang w:eastAsia="ru-RU" w:bidi="ar-SA"/>
              </w:rPr>
            </w:pPr>
            <w:r w:rsidRPr="00963AEE">
              <w:rPr>
                <w:rFonts w:eastAsia="Times New Roman" w:cs="Times New Roman"/>
                <w:color w:val="000000"/>
                <w:kern w:val="0"/>
                <w:sz w:val="28"/>
                <w:szCs w:val="28"/>
                <w:lang w:eastAsia="ru-RU" w:bidi="ar-SA"/>
              </w:rPr>
              <w:t>4,8883</w:t>
            </w:r>
          </w:p>
        </w:tc>
      </w:tr>
      <w:tr w:rsidR="006E6864" w:rsidRPr="00687054" w:rsidTr="00990658">
        <w:tc>
          <w:tcPr>
            <w:tcW w:w="673" w:type="dxa"/>
            <w:shd w:val="clear" w:color="auto" w:fill="auto"/>
          </w:tcPr>
          <w:p w:rsidR="006E6864" w:rsidRPr="00963AEE" w:rsidRDefault="006E6864" w:rsidP="00990658">
            <w:pPr>
              <w:widowControl/>
              <w:suppressAutoHyphens w:val="0"/>
              <w:autoSpaceDE w:val="0"/>
              <w:autoSpaceDN w:val="0"/>
              <w:adjustRightInd w:val="0"/>
              <w:jc w:val="both"/>
              <w:rPr>
                <w:rFonts w:eastAsia="Times New Roman" w:cs="Times New Roman"/>
                <w:color w:val="000000"/>
                <w:kern w:val="0"/>
                <w:sz w:val="28"/>
                <w:szCs w:val="28"/>
                <w:lang w:eastAsia="ru-RU" w:bidi="ar-SA"/>
              </w:rPr>
            </w:pPr>
            <w:r w:rsidRPr="00963AEE">
              <w:rPr>
                <w:rFonts w:eastAsia="Times New Roman" w:cs="Times New Roman"/>
                <w:color w:val="000000"/>
                <w:kern w:val="0"/>
                <w:sz w:val="28"/>
                <w:szCs w:val="28"/>
                <w:lang w:eastAsia="ru-RU" w:bidi="ar-SA"/>
              </w:rPr>
              <w:t>7.2.</w:t>
            </w:r>
          </w:p>
        </w:tc>
        <w:tc>
          <w:tcPr>
            <w:tcW w:w="3830" w:type="dxa"/>
            <w:shd w:val="clear" w:color="auto" w:fill="auto"/>
          </w:tcPr>
          <w:p w:rsidR="006E6864" w:rsidRPr="00963AEE" w:rsidRDefault="006E6864" w:rsidP="00990658">
            <w:pPr>
              <w:widowControl/>
              <w:suppressAutoHyphens w:val="0"/>
              <w:autoSpaceDE w:val="0"/>
              <w:autoSpaceDN w:val="0"/>
              <w:adjustRightInd w:val="0"/>
              <w:jc w:val="both"/>
              <w:rPr>
                <w:rFonts w:eastAsia="Times New Roman" w:cs="Times New Roman"/>
                <w:color w:val="000000"/>
                <w:kern w:val="0"/>
                <w:sz w:val="28"/>
                <w:szCs w:val="28"/>
                <w:lang w:eastAsia="ru-RU" w:bidi="ar-SA"/>
              </w:rPr>
            </w:pPr>
            <w:r w:rsidRPr="00963AEE">
              <w:rPr>
                <w:rFonts w:eastAsia="Times New Roman" w:cs="Times New Roman"/>
                <w:color w:val="000000"/>
                <w:kern w:val="0"/>
                <w:sz w:val="28"/>
                <w:szCs w:val="28"/>
                <w:lang w:eastAsia="ru-RU" w:bidi="ar-SA"/>
              </w:rPr>
              <w:t xml:space="preserve">Ставки тарифов, сборов и плат раздела 2 части </w:t>
            </w:r>
            <w:r w:rsidRPr="00963AEE">
              <w:rPr>
                <w:rFonts w:eastAsia="Times New Roman" w:cs="Times New Roman"/>
                <w:color w:val="000000"/>
                <w:kern w:val="0"/>
                <w:sz w:val="28"/>
                <w:szCs w:val="28"/>
                <w:lang w:val="en-US" w:eastAsia="ru-RU" w:bidi="ar-SA"/>
              </w:rPr>
              <w:t>I</w:t>
            </w:r>
            <w:r w:rsidRPr="00963AEE">
              <w:rPr>
                <w:rFonts w:eastAsia="Times New Roman" w:cs="Times New Roman"/>
                <w:color w:val="000000"/>
                <w:kern w:val="0"/>
                <w:sz w:val="28"/>
                <w:szCs w:val="28"/>
                <w:lang w:eastAsia="ru-RU" w:bidi="ar-SA"/>
              </w:rPr>
              <w:t xml:space="preserve"> Прейскуранта № 10-01 на перевозки грузов в термических контейнерах, включая перевозку термических контейнеров в порожнем состоянии</w:t>
            </w:r>
          </w:p>
        </w:tc>
        <w:tc>
          <w:tcPr>
            <w:tcW w:w="1417" w:type="dxa"/>
            <w:shd w:val="clear" w:color="auto" w:fill="auto"/>
          </w:tcPr>
          <w:p w:rsidR="006E6864" w:rsidRPr="00963AEE" w:rsidRDefault="006E6864" w:rsidP="00990658">
            <w:pPr>
              <w:widowControl/>
              <w:suppressAutoHyphens w:val="0"/>
              <w:autoSpaceDE w:val="0"/>
              <w:autoSpaceDN w:val="0"/>
              <w:adjustRightInd w:val="0"/>
              <w:jc w:val="center"/>
              <w:rPr>
                <w:rFonts w:eastAsia="Times New Roman" w:cs="Times New Roman"/>
                <w:color w:val="000000"/>
                <w:kern w:val="0"/>
                <w:sz w:val="28"/>
                <w:szCs w:val="28"/>
                <w:lang w:eastAsia="ru-RU" w:bidi="ar-SA"/>
              </w:rPr>
            </w:pPr>
            <w:r w:rsidRPr="00963AEE">
              <w:rPr>
                <w:rFonts w:eastAsia="Times New Roman" w:cs="Times New Roman"/>
                <w:color w:val="000000"/>
                <w:kern w:val="0"/>
                <w:sz w:val="28"/>
                <w:szCs w:val="28"/>
                <w:lang w:eastAsia="ru-RU" w:bidi="ar-SA"/>
              </w:rPr>
              <w:t>4,1287</w:t>
            </w:r>
          </w:p>
        </w:tc>
        <w:tc>
          <w:tcPr>
            <w:tcW w:w="1418" w:type="dxa"/>
            <w:shd w:val="clear" w:color="auto" w:fill="auto"/>
          </w:tcPr>
          <w:p w:rsidR="006E6864" w:rsidRPr="00963AEE" w:rsidRDefault="006E6864" w:rsidP="00990658">
            <w:pPr>
              <w:widowControl/>
              <w:suppressAutoHyphens w:val="0"/>
              <w:autoSpaceDE w:val="0"/>
              <w:autoSpaceDN w:val="0"/>
              <w:adjustRightInd w:val="0"/>
              <w:jc w:val="center"/>
              <w:rPr>
                <w:rFonts w:eastAsia="Times New Roman" w:cs="Times New Roman"/>
                <w:color w:val="000000"/>
                <w:kern w:val="0"/>
                <w:sz w:val="28"/>
                <w:szCs w:val="28"/>
                <w:lang w:eastAsia="ru-RU" w:bidi="ar-SA"/>
              </w:rPr>
            </w:pPr>
            <w:r w:rsidRPr="00963AEE">
              <w:rPr>
                <w:rFonts w:eastAsia="Times New Roman" w:cs="Times New Roman"/>
                <w:color w:val="000000"/>
                <w:kern w:val="0"/>
                <w:sz w:val="28"/>
                <w:szCs w:val="28"/>
                <w:lang w:eastAsia="ru-RU" w:bidi="ar-SA"/>
              </w:rPr>
              <w:t>4,3145</w:t>
            </w:r>
          </w:p>
        </w:tc>
        <w:tc>
          <w:tcPr>
            <w:tcW w:w="1417" w:type="dxa"/>
            <w:shd w:val="clear" w:color="auto" w:fill="auto"/>
          </w:tcPr>
          <w:p w:rsidR="006E6864" w:rsidRPr="00963AEE" w:rsidRDefault="006E6864" w:rsidP="00990658">
            <w:pPr>
              <w:widowControl/>
              <w:suppressAutoHyphens w:val="0"/>
              <w:autoSpaceDE w:val="0"/>
              <w:autoSpaceDN w:val="0"/>
              <w:adjustRightInd w:val="0"/>
              <w:jc w:val="center"/>
              <w:rPr>
                <w:rFonts w:eastAsia="Times New Roman" w:cs="Times New Roman"/>
                <w:color w:val="000000"/>
                <w:kern w:val="0"/>
                <w:sz w:val="28"/>
                <w:szCs w:val="28"/>
                <w:lang w:eastAsia="ru-RU" w:bidi="ar-SA"/>
              </w:rPr>
            </w:pPr>
            <w:r w:rsidRPr="00963AEE">
              <w:rPr>
                <w:rFonts w:eastAsia="Times New Roman" w:cs="Times New Roman"/>
                <w:color w:val="000000"/>
                <w:kern w:val="0"/>
                <w:sz w:val="28"/>
                <w:szCs w:val="28"/>
                <w:lang w:eastAsia="ru-RU" w:bidi="ar-SA"/>
              </w:rPr>
              <w:t>4,4871</w:t>
            </w:r>
          </w:p>
        </w:tc>
        <w:tc>
          <w:tcPr>
            <w:tcW w:w="1383" w:type="dxa"/>
            <w:shd w:val="clear" w:color="auto" w:fill="auto"/>
          </w:tcPr>
          <w:p w:rsidR="006E6864" w:rsidRPr="00963AEE" w:rsidRDefault="006E6864" w:rsidP="00990658">
            <w:pPr>
              <w:widowControl/>
              <w:suppressAutoHyphens w:val="0"/>
              <w:autoSpaceDE w:val="0"/>
              <w:autoSpaceDN w:val="0"/>
              <w:adjustRightInd w:val="0"/>
              <w:jc w:val="center"/>
              <w:rPr>
                <w:rFonts w:eastAsia="Times New Roman" w:cs="Times New Roman"/>
                <w:color w:val="000000"/>
                <w:kern w:val="0"/>
                <w:sz w:val="28"/>
                <w:szCs w:val="28"/>
                <w:lang w:eastAsia="ru-RU" w:bidi="ar-SA"/>
              </w:rPr>
            </w:pPr>
            <w:r w:rsidRPr="00963AEE">
              <w:rPr>
                <w:rFonts w:eastAsia="Times New Roman" w:cs="Times New Roman"/>
                <w:color w:val="000000"/>
                <w:kern w:val="0"/>
                <w:sz w:val="28"/>
                <w:szCs w:val="28"/>
                <w:lang w:eastAsia="ru-RU" w:bidi="ar-SA"/>
              </w:rPr>
              <w:t>4,6666</w:t>
            </w:r>
          </w:p>
        </w:tc>
      </w:tr>
      <w:tr w:rsidR="006E6864" w:rsidRPr="00687054" w:rsidTr="00990658">
        <w:tc>
          <w:tcPr>
            <w:tcW w:w="673"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8.</w:t>
            </w:r>
          </w:p>
        </w:tc>
        <w:tc>
          <w:tcPr>
            <w:tcW w:w="3830"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 xml:space="preserve">Ставки сборов за дополнительные операции, связанные с перевозкой грузов, указанные в </w:t>
            </w:r>
            <w:hyperlink r:id="rId19" w:history="1">
              <w:r w:rsidRPr="00687054">
                <w:rPr>
                  <w:rFonts w:eastAsia="Times New Roman" w:cs="Times New Roman"/>
                  <w:color w:val="000000"/>
                  <w:kern w:val="0"/>
                  <w:sz w:val="28"/>
                  <w:szCs w:val="28"/>
                  <w:lang w:eastAsia="ru-RU" w:bidi="ar-SA"/>
                </w:rPr>
                <w:t>таблицах №№ 31</w:t>
              </w:r>
            </w:hyperlink>
            <w:r w:rsidRPr="00687054">
              <w:rPr>
                <w:rFonts w:eastAsia="Times New Roman" w:cs="Times New Roman"/>
                <w:color w:val="000000"/>
                <w:kern w:val="0"/>
                <w:sz w:val="28"/>
                <w:szCs w:val="28"/>
                <w:lang w:eastAsia="ru-RU" w:bidi="ar-SA"/>
              </w:rPr>
              <w:t xml:space="preserve">, </w:t>
            </w:r>
            <w:hyperlink r:id="rId20" w:history="1">
              <w:r w:rsidRPr="00687054">
                <w:rPr>
                  <w:rFonts w:eastAsia="Times New Roman" w:cs="Times New Roman"/>
                  <w:color w:val="000000"/>
                  <w:kern w:val="0"/>
                  <w:sz w:val="28"/>
                  <w:szCs w:val="28"/>
                  <w:lang w:eastAsia="ru-RU" w:bidi="ar-SA"/>
                </w:rPr>
                <w:t>32</w:t>
              </w:r>
            </w:hyperlink>
            <w:r w:rsidRPr="00687054">
              <w:rPr>
                <w:rFonts w:eastAsia="Times New Roman" w:cs="Times New Roman"/>
                <w:color w:val="000000"/>
                <w:kern w:val="0"/>
                <w:sz w:val="28"/>
                <w:szCs w:val="28"/>
                <w:lang w:eastAsia="ru-RU" w:bidi="ar-SA"/>
              </w:rPr>
              <w:t xml:space="preserve"> </w:t>
            </w:r>
            <w:r w:rsidRPr="00687054">
              <w:rPr>
                <w:rFonts w:eastAsia="Times New Roman" w:cs="Times New Roman"/>
                <w:kern w:val="0"/>
                <w:sz w:val="28"/>
                <w:szCs w:val="28"/>
                <w:lang w:eastAsia="ru-RU" w:bidi="ar-SA"/>
              </w:rPr>
              <w:t xml:space="preserve">приложения 9 и </w:t>
            </w:r>
            <w:hyperlink r:id="rId21" w:history="1">
              <w:r w:rsidRPr="00687054">
                <w:rPr>
                  <w:rFonts w:eastAsia="Times New Roman" w:cs="Times New Roman"/>
                  <w:color w:val="000000"/>
                  <w:kern w:val="0"/>
                  <w:sz w:val="28"/>
                  <w:szCs w:val="28"/>
                  <w:lang w:eastAsia="ru-RU" w:bidi="ar-SA"/>
                </w:rPr>
                <w:t>таблицы № 34</w:t>
              </w:r>
            </w:hyperlink>
            <w:r w:rsidRPr="00687054">
              <w:rPr>
                <w:rFonts w:eastAsia="Times New Roman" w:cs="Times New Roman"/>
                <w:kern w:val="0"/>
                <w:sz w:val="28"/>
                <w:szCs w:val="28"/>
                <w:lang w:eastAsia="ru-RU" w:bidi="ar-SA"/>
              </w:rPr>
              <w:t xml:space="preserve"> приложения 10 к разделу 2 части I Прейскуранта № 10-01</w:t>
            </w:r>
          </w:p>
        </w:tc>
        <w:tc>
          <w:tcPr>
            <w:tcW w:w="1417"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2,5375</w:t>
            </w:r>
          </w:p>
        </w:tc>
        <w:tc>
          <w:tcPr>
            <w:tcW w:w="1418"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2,6517</w:t>
            </w:r>
          </w:p>
        </w:tc>
        <w:tc>
          <w:tcPr>
            <w:tcW w:w="1417"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2,7578</w:t>
            </w:r>
          </w:p>
        </w:tc>
        <w:tc>
          <w:tcPr>
            <w:tcW w:w="1383"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2,8681</w:t>
            </w:r>
          </w:p>
        </w:tc>
      </w:tr>
    </w:tbl>
    <w:p w:rsidR="006E6864" w:rsidRDefault="006E6864" w:rsidP="006E6864">
      <w:pPr>
        <w:widowControl/>
        <w:suppressAutoHyphens w:val="0"/>
        <w:autoSpaceDE w:val="0"/>
        <w:autoSpaceDN w:val="0"/>
        <w:adjustRightInd w:val="0"/>
        <w:jc w:val="right"/>
        <w:rPr>
          <w:rFonts w:eastAsia="Times New Roman" w:cs="Times New Roman"/>
          <w:kern w:val="0"/>
          <w:sz w:val="28"/>
          <w:szCs w:val="28"/>
          <w:lang w:eastAsia="ru-RU" w:bidi="ar-SA"/>
        </w:rPr>
      </w:pPr>
      <w:r>
        <w:rPr>
          <w:rFonts w:eastAsia="Times New Roman" w:cs="Times New Roman"/>
          <w:kern w:val="0"/>
          <w:sz w:val="28"/>
          <w:szCs w:val="28"/>
          <w:lang w:eastAsia="ru-RU" w:bidi="ar-SA"/>
        </w:rPr>
        <w:t>».</w:t>
      </w:r>
    </w:p>
    <w:p w:rsidR="006E6864" w:rsidRDefault="006E6864" w:rsidP="006E6864">
      <w:pPr>
        <w:widowControl/>
        <w:suppressAutoHyphens w:val="0"/>
        <w:autoSpaceDE w:val="0"/>
        <w:autoSpaceDN w:val="0"/>
        <w:adjustRightInd w:val="0"/>
        <w:spacing w:line="360" w:lineRule="auto"/>
        <w:ind w:firstLine="851"/>
        <w:jc w:val="both"/>
        <w:rPr>
          <w:sz w:val="28"/>
          <w:szCs w:val="28"/>
        </w:rPr>
      </w:pPr>
    </w:p>
    <w:p w:rsidR="006E6864" w:rsidRDefault="006E6864" w:rsidP="006E6864">
      <w:pPr>
        <w:widowControl/>
        <w:suppressAutoHyphens w:val="0"/>
        <w:autoSpaceDE w:val="0"/>
        <w:autoSpaceDN w:val="0"/>
        <w:adjustRightInd w:val="0"/>
        <w:spacing w:line="360" w:lineRule="auto"/>
        <w:ind w:firstLine="851"/>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2.</w:t>
      </w:r>
      <w:r>
        <w:rPr>
          <w:rFonts w:eastAsia="Times New Roman" w:cs="Times New Roman"/>
          <w:kern w:val="0"/>
          <w:sz w:val="28"/>
          <w:szCs w:val="28"/>
          <w:lang w:eastAsia="ru-RU" w:bidi="ar-SA"/>
        </w:rPr>
        <w:tab/>
        <w:t xml:space="preserve">Изложить </w:t>
      </w:r>
      <w:hyperlink r:id="rId22" w:history="1">
        <w:r>
          <w:rPr>
            <w:rFonts w:eastAsia="Times New Roman" w:cs="Times New Roman"/>
            <w:color w:val="000000"/>
            <w:kern w:val="0"/>
            <w:sz w:val="28"/>
            <w:szCs w:val="28"/>
            <w:lang w:eastAsia="ru-RU" w:bidi="ar-SA"/>
          </w:rPr>
          <w:t>с</w:t>
        </w:r>
        <w:r w:rsidRPr="00687054">
          <w:rPr>
            <w:rFonts w:eastAsia="Times New Roman" w:cs="Times New Roman"/>
            <w:color w:val="000000"/>
            <w:kern w:val="0"/>
            <w:sz w:val="28"/>
            <w:szCs w:val="28"/>
            <w:lang w:eastAsia="ru-RU" w:bidi="ar-SA"/>
          </w:rPr>
          <w:t>толбцы</w:t>
        </w:r>
      </w:hyperlink>
      <w:r>
        <w:rPr>
          <w:rFonts w:eastAsia="Times New Roman" w:cs="Times New Roman"/>
          <w:kern w:val="0"/>
          <w:sz w:val="28"/>
          <w:szCs w:val="28"/>
          <w:lang w:eastAsia="ru-RU" w:bidi="ar-SA"/>
        </w:rPr>
        <w:t xml:space="preserve"> «Индексы к ставкам Прейскуранта № 10-</w:t>
      </w:r>
      <w:proofErr w:type="gramStart"/>
      <w:r>
        <w:rPr>
          <w:rFonts w:eastAsia="Times New Roman" w:cs="Times New Roman"/>
          <w:kern w:val="0"/>
          <w:sz w:val="28"/>
          <w:szCs w:val="28"/>
          <w:lang w:eastAsia="ru-RU" w:bidi="ar-SA"/>
        </w:rPr>
        <w:t>01»</w:t>
      </w:r>
      <w:r>
        <w:rPr>
          <w:rFonts w:eastAsia="Times New Roman" w:cs="Times New Roman"/>
          <w:kern w:val="0"/>
          <w:sz w:val="28"/>
          <w:szCs w:val="28"/>
          <w:lang w:eastAsia="ru-RU" w:bidi="ar-SA"/>
        </w:rPr>
        <w:br/>
        <w:t>на</w:t>
      </w:r>
      <w:proofErr w:type="gramEnd"/>
      <w:r>
        <w:rPr>
          <w:rFonts w:eastAsia="Times New Roman" w:cs="Times New Roman"/>
          <w:kern w:val="0"/>
          <w:sz w:val="28"/>
          <w:szCs w:val="28"/>
          <w:lang w:eastAsia="ru-RU" w:bidi="ar-SA"/>
        </w:rPr>
        <w:t xml:space="preserve"> 2022 - 2025 годы таблицы «Индексы к базовым ставкам тарифов, сборов и платы, определяемым по правилам раздела 4 части I Прейскуранта № 10-01» приложения № 2 к приказу ФАС России от 10.12.2015 № 1226/15 в следующей редакции:</w:t>
      </w:r>
    </w:p>
    <w:p w:rsidR="006E6864" w:rsidRPr="009A01C1" w:rsidRDefault="006E6864" w:rsidP="006E6864">
      <w:pPr>
        <w:widowControl/>
        <w:suppressAutoHyphens w:val="0"/>
        <w:autoSpaceDE w:val="0"/>
        <w:autoSpaceDN w:val="0"/>
        <w:adjustRightInd w:val="0"/>
        <w:spacing w:line="360" w:lineRule="auto"/>
        <w:jc w:val="both"/>
        <w:rPr>
          <w:sz w:val="28"/>
          <w:szCs w:val="28"/>
        </w:rPr>
      </w:pPr>
      <w:r>
        <w:rPr>
          <w:rFonts w:eastAsia="Times New Roman" w:cs="Times New Roman"/>
          <w:kern w:val="0"/>
          <w:sz w:val="28"/>
          <w:szCs w:val="28"/>
          <w:lang w:eastAsia="ru-RU" w:bidi="ar-S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3808"/>
        <w:gridCol w:w="1389"/>
        <w:gridCol w:w="1524"/>
        <w:gridCol w:w="1525"/>
        <w:gridCol w:w="1355"/>
      </w:tblGrid>
      <w:tr w:rsidR="006E6864" w:rsidRPr="00687054" w:rsidTr="00990658">
        <w:tc>
          <w:tcPr>
            <w:tcW w:w="595" w:type="dxa"/>
            <w:vMerge w:val="restart"/>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w:t>
            </w:r>
          </w:p>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п/п</w:t>
            </w:r>
          </w:p>
        </w:tc>
        <w:tc>
          <w:tcPr>
            <w:tcW w:w="3908" w:type="dxa"/>
            <w:vMerge w:val="restart"/>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Ставки тарифов, плат и сборов</w:t>
            </w:r>
          </w:p>
        </w:tc>
        <w:tc>
          <w:tcPr>
            <w:tcW w:w="5918" w:type="dxa"/>
            <w:gridSpan w:val="4"/>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Индексы к ставкам Прейскуранта № 10-01</w:t>
            </w:r>
          </w:p>
        </w:tc>
      </w:tr>
      <w:tr w:rsidR="006E6864" w:rsidRPr="00687054" w:rsidTr="00990658">
        <w:tc>
          <w:tcPr>
            <w:tcW w:w="595" w:type="dxa"/>
            <w:vMerge/>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p>
        </w:tc>
        <w:tc>
          <w:tcPr>
            <w:tcW w:w="3908" w:type="dxa"/>
            <w:vMerge/>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p>
        </w:tc>
        <w:tc>
          <w:tcPr>
            <w:tcW w:w="1417"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2022 год</w:t>
            </w:r>
          </w:p>
        </w:tc>
        <w:tc>
          <w:tcPr>
            <w:tcW w:w="1559"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2023 год</w:t>
            </w:r>
          </w:p>
        </w:tc>
        <w:tc>
          <w:tcPr>
            <w:tcW w:w="1560"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2024 год</w:t>
            </w:r>
          </w:p>
        </w:tc>
        <w:tc>
          <w:tcPr>
            <w:tcW w:w="1382"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2025 год</w:t>
            </w:r>
          </w:p>
        </w:tc>
      </w:tr>
      <w:tr w:rsidR="006E6864" w:rsidRPr="00687054" w:rsidTr="00990658">
        <w:tc>
          <w:tcPr>
            <w:tcW w:w="595"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1.</w:t>
            </w:r>
          </w:p>
        </w:tc>
        <w:tc>
          <w:tcPr>
            <w:tcW w:w="3908"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 xml:space="preserve">Ставки тарифов, сборов и плат </w:t>
            </w:r>
            <w:hyperlink r:id="rId23" w:history="1">
              <w:r w:rsidRPr="00687054">
                <w:rPr>
                  <w:rFonts w:eastAsia="Times New Roman" w:cs="Times New Roman"/>
                  <w:color w:val="000000"/>
                  <w:kern w:val="0"/>
                  <w:sz w:val="28"/>
                  <w:szCs w:val="28"/>
                  <w:lang w:eastAsia="ru-RU" w:bidi="ar-SA"/>
                </w:rPr>
                <w:t>раздела 4 части 1</w:t>
              </w:r>
            </w:hyperlink>
            <w:r w:rsidRPr="00687054">
              <w:rPr>
                <w:rFonts w:eastAsia="Times New Roman" w:cs="Times New Roman"/>
                <w:kern w:val="0"/>
                <w:sz w:val="28"/>
                <w:szCs w:val="28"/>
                <w:lang w:eastAsia="ru-RU" w:bidi="ar-SA"/>
              </w:rPr>
              <w:t xml:space="preserve"> Прейскуранта № 10-01</w:t>
            </w:r>
          </w:p>
        </w:tc>
        <w:tc>
          <w:tcPr>
            <w:tcW w:w="1417"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1,727</w:t>
            </w:r>
          </w:p>
        </w:tc>
        <w:tc>
          <w:tcPr>
            <w:tcW w:w="1559"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1,804</w:t>
            </w:r>
          </w:p>
        </w:tc>
        <w:tc>
          <w:tcPr>
            <w:tcW w:w="1560"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1,877</w:t>
            </w:r>
          </w:p>
        </w:tc>
        <w:tc>
          <w:tcPr>
            <w:tcW w:w="1382"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1,952</w:t>
            </w:r>
          </w:p>
        </w:tc>
      </w:tr>
    </w:tbl>
    <w:p w:rsidR="006E6864" w:rsidRDefault="006E6864" w:rsidP="006E6864">
      <w:pPr>
        <w:widowControl/>
        <w:suppressAutoHyphens w:val="0"/>
        <w:autoSpaceDE w:val="0"/>
        <w:autoSpaceDN w:val="0"/>
        <w:adjustRightInd w:val="0"/>
        <w:jc w:val="right"/>
        <w:rPr>
          <w:rFonts w:eastAsia="Times New Roman" w:cs="Times New Roman"/>
          <w:kern w:val="0"/>
          <w:sz w:val="28"/>
          <w:szCs w:val="28"/>
          <w:lang w:eastAsia="ru-RU" w:bidi="ar-SA"/>
        </w:rPr>
      </w:pPr>
      <w:r>
        <w:rPr>
          <w:rFonts w:eastAsia="Times New Roman" w:cs="Times New Roman"/>
          <w:kern w:val="0"/>
          <w:sz w:val="28"/>
          <w:szCs w:val="28"/>
          <w:lang w:eastAsia="ru-RU" w:bidi="ar-SA"/>
        </w:rPr>
        <w:t>».</w:t>
      </w:r>
    </w:p>
    <w:p w:rsidR="006E6864" w:rsidRDefault="006E6864" w:rsidP="006E6864">
      <w:pPr>
        <w:widowControl/>
        <w:suppressAutoHyphens w:val="0"/>
        <w:autoSpaceDE w:val="0"/>
        <w:autoSpaceDN w:val="0"/>
        <w:adjustRightInd w:val="0"/>
        <w:spacing w:line="360" w:lineRule="auto"/>
        <w:ind w:firstLine="851"/>
        <w:jc w:val="both"/>
        <w:rPr>
          <w:rFonts w:eastAsia="Times New Roman" w:cs="Times New Roman"/>
          <w:kern w:val="0"/>
          <w:sz w:val="28"/>
          <w:szCs w:val="28"/>
          <w:lang w:eastAsia="ru-RU" w:bidi="ar-SA"/>
        </w:rPr>
      </w:pPr>
      <w:r>
        <w:rPr>
          <w:sz w:val="28"/>
          <w:szCs w:val="28"/>
        </w:rPr>
        <w:lastRenderedPageBreak/>
        <w:t>3.</w:t>
      </w:r>
      <w:r w:rsidRPr="009A01C1">
        <w:rPr>
          <w:rFonts w:eastAsia="Times New Roman" w:cs="Times New Roman"/>
          <w:kern w:val="0"/>
          <w:sz w:val="28"/>
          <w:szCs w:val="28"/>
          <w:lang w:eastAsia="ru-RU" w:bidi="ar-SA"/>
        </w:rPr>
        <w:t xml:space="preserve"> </w:t>
      </w:r>
      <w:r>
        <w:rPr>
          <w:rFonts w:eastAsia="Times New Roman" w:cs="Times New Roman"/>
          <w:kern w:val="0"/>
          <w:sz w:val="28"/>
          <w:szCs w:val="28"/>
          <w:lang w:eastAsia="ru-RU" w:bidi="ar-SA"/>
        </w:rPr>
        <w:t xml:space="preserve">Изложить </w:t>
      </w:r>
      <w:hyperlink r:id="rId24" w:history="1">
        <w:r>
          <w:rPr>
            <w:rFonts w:eastAsia="Times New Roman" w:cs="Times New Roman"/>
            <w:color w:val="000000"/>
            <w:kern w:val="0"/>
            <w:sz w:val="28"/>
            <w:szCs w:val="28"/>
            <w:lang w:eastAsia="ru-RU" w:bidi="ar-SA"/>
          </w:rPr>
          <w:t>с</w:t>
        </w:r>
        <w:r w:rsidRPr="00687054">
          <w:rPr>
            <w:rFonts w:eastAsia="Times New Roman" w:cs="Times New Roman"/>
            <w:color w:val="000000"/>
            <w:kern w:val="0"/>
            <w:sz w:val="28"/>
            <w:szCs w:val="28"/>
            <w:lang w:eastAsia="ru-RU" w:bidi="ar-SA"/>
          </w:rPr>
          <w:t>толбцы</w:t>
        </w:r>
      </w:hyperlink>
      <w:r>
        <w:rPr>
          <w:rFonts w:eastAsia="Times New Roman" w:cs="Times New Roman"/>
          <w:kern w:val="0"/>
          <w:sz w:val="28"/>
          <w:szCs w:val="28"/>
          <w:lang w:eastAsia="ru-RU" w:bidi="ar-SA"/>
        </w:rPr>
        <w:t xml:space="preserve"> «Индексы к ставкам Тарифного руководства № 2» на</w:t>
      </w:r>
      <w:r>
        <w:rPr>
          <w:rFonts w:eastAsia="Times New Roman" w:cs="Times New Roman"/>
          <w:kern w:val="0"/>
          <w:sz w:val="28"/>
          <w:szCs w:val="28"/>
          <w:lang w:eastAsia="ru-RU" w:bidi="ar-SA"/>
        </w:rPr>
        <w:br/>
        <w:t>2022 - 2025 годы таблицы «Индексы к базовым ставкам Тарифного руководства</w:t>
      </w:r>
      <w:r>
        <w:rPr>
          <w:rFonts w:eastAsia="Times New Roman" w:cs="Times New Roman"/>
          <w:kern w:val="0"/>
          <w:sz w:val="28"/>
          <w:szCs w:val="28"/>
          <w:lang w:eastAsia="ru-RU" w:bidi="ar-SA"/>
        </w:rPr>
        <w:br/>
        <w:t>№ 2» приложения № 3 к приказу ФАС России от 10.12.2015 № 1226/15 в следующей редакции:</w:t>
      </w:r>
    </w:p>
    <w:p w:rsidR="006E6864" w:rsidRPr="009A01C1" w:rsidRDefault="006E6864" w:rsidP="006E6864">
      <w:pPr>
        <w:widowControl/>
        <w:suppressAutoHyphens w:val="0"/>
        <w:autoSpaceDE w:val="0"/>
        <w:autoSpaceDN w:val="0"/>
        <w:adjustRightInd w:val="0"/>
        <w:spacing w:line="360" w:lineRule="auto"/>
        <w:jc w:val="both"/>
        <w:rPr>
          <w:sz w:val="28"/>
          <w:szCs w:val="28"/>
        </w:rPr>
      </w:pPr>
      <w:r>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3618"/>
        <w:gridCol w:w="1652"/>
        <w:gridCol w:w="1518"/>
        <w:gridCol w:w="1385"/>
        <w:gridCol w:w="1351"/>
      </w:tblGrid>
      <w:tr w:rsidR="006E6864" w:rsidRPr="00687054" w:rsidTr="00990658">
        <w:tc>
          <w:tcPr>
            <w:tcW w:w="675" w:type="dxa"/>
            <w:vMerge w:val="restart"/>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w:t>
            </w:r>
          </w:p>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п/п</w:t>
            </w:r>
          </w:p>
        </w:tc>
        <w:tc>
          <w:tcPr>
            <w:tcW w:w="3686" w:type="dxa"/>
            <w:vMerge w:val="restart"/>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Ставки плат и размеров уменьшения тарифов</w:t>
            </w:r>
          </w:p>
        </w:tc>
        <w:tc>
          <w:tcPr>
            <w:tcW w:w="6060" w:type="dxa"/>
            <w:gridSpan w:val="4"/>
            <w:shd w:val="clear" w:color="auto" w:fill="auto"/>
          </w:tcPr>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Индексы к ставкам Тарифного руководства № 2</w:t>
            </w:r>
          </w:p>
        </w:tc>
      </w:tr>
      <w:tr w:rsidR="006E6864" w:rsidRPr="00687054" w:rsidTr="00990658">
        <w:tc>
          <w:tcPr>
            <w:tcW w:w="675" w:type="dxa"/>
            <w:vMerge/>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p>
        </w:tc>
        <w:tc>
          <w:tcPr>
            <w:tcW w:w="3686" w:type="dxa"/>
            <w:vMerge/>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p>
        </w:tc>
        <w:tc>
          <w:tcPr>
            <w:tcW w:w="1701"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2022 год</w:t>
            </w:r>
          </w:p>
        </w:tc>
        <w:tc>
          <w:tcPr>
            <w:tcW w:w="1559"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2023 год</w:t>
            </w:r>
          </w:p>
        </w:tc>
        <w:tc>
          <w:tcPr>
            <w:tcW w:w="1418"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2024 год</w:t>
            </w:r>
          </w:p>
        </w:tc>
        <w:tc>
          <w:tcPr>
            <w:tcW w:w="1382"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2025 год</w:t>
            </w:r>
          </w:p>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p>
        </w:tc>
      </w:tr>
      <w:tr w:rsidR="006E6864" w:rsidRPr="00687054" w:rsidTr="00990658">
        <w:tc>
          <w:tcPr>
            <w:tcW w:w="675"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1.</w:t>
            </w:r>
          </w:p>
        </w:tc>
        <w:tc>
          <w:tcPr>
            <w:tcW w:w="3686"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Плата за пользование вагонами, контейнерами</w:t>
            </w:r>
          </w:p>
        </w:tc>
        <w:tc>
          <w:tcPr>
            <w:tcW w:w="1701"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4,815</w:t>
            </w:r>
          </w:p>
        </w:tc>
        <w:tc>
          <w:tcPr>
            <w:tcW w:w="1559"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5,032</w:t>
            </w:r>
          </w:p>
        </w:tc>
        <w:tc>
          <w:tcPr>
            <w:tcW w:w="1418"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5,233</w:t>
            </w:r>
          </w:p>
        </w:tc>
        <w:tc>
          <w:tcPr>
            <w:tcW w:w="1382"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5,442</w:t>
            </w:r>
          </w:p>
        </w:tc>
      </w:tr>
      <w:tr w:rsidR="006E6864" w:rsidRPr="00687054" w:rsidTr="00990658">
        <w:tc>
          <w:tcPr>
            <w:tcW w:w="675"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2.</w:t>
            </w:r>
          </w:p>
        </w:tc>
        <w:tc>
          <w:tcPr>
            <w:tcW w:w="3686"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Размеры уменьшения действующих тарифов на перевозки грузов в вагонах, контейнерах федерального железнодорожного транспорта в зависимости от их типов</w:t>
            </w:r>
          </w:p>
        </w:tc>
        <w:tc>
          <w:tcPr>
            <w:tcW w:w="1701"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4,815</w:t>
            </w:r>
          </w:p>
        </w:tc>
        <w:tc>
          <w:tcPr>
            <w:tcW w:w="1559"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5,032</w:t>
            </w:r>
          </w:p>
        </w:tc>
        <w:tc>
          <w:tcPr>
            <w:tcW w:w="1418"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5,233</w:t>
            </w:r>
          </w:p>
        </w:tc>
        <w:tc>
          <w:tcPr>
            <w:tcW w:w="1382"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5,442</w:t>
            </w:r>
          </w:p>
        </w:tc>
      </w:tr>
    </w:tbl>
    <w:p w:rsidR="006E6864" w:rsidRDefault="006E6864" w:rsidP="006E6864">
      <w:pPr>
        <w:widowControl/>
        <w:suppressAutoHyphens w:val="0"/>
        <w:autoSpaceDE w:val="0"/>
        <w:autoSpaceDN w:val="0"/>
        <w:adjustRightInd w:val="0"/>
        <w:jc w:val="right"/>
        <w:rPr>
          <w:rFonts w:eastAsia="Times New Roman" w:cs="Times New Roman"/>
          <w:kern w:val="0"/>
          <w:sz w:val="28"/>
          <w:szCs w:val="28"/>
          <w:lang w:eastAsia="ru-RU" w:bidi="ar-SA"/>
        </w:rPr>
      </w:pPr>
      <w:r>
        <w:rPr>
          <w:rFonts w:eastAsia="Times New Roman" w:cs="Times New Roman"/>
          <w:kern w:val="0"/>
          <w:sz w:val="28"/>
          <w:szCs w:val="28"/>
          <w:lang w:eastAsia="ru-RU" w:bidi="ar-SA"/>
        </w:rPr>
        <w:t>».</w:t>
      </w:r>
    </w:p>
    <w:p w:rsidR="006E6864" w:rsidRDefault="006E6864" w:rsidP="006E6864">
      <w:pPr>
        <w:widowControl/>
        <w:suppressAutoHyphens w:val="0"/>
        <w:autoSpaceDE w:val="0"/>
        <w:autoSpaceDN w:val="0"/>
        <w:adjustRightInd w:val="0"/>
        <w:jc w:val="right"/>
        <w:rPr>
          <w:rFonts w:eastAsia="Times New Roman" w:cs="Times New Roman"/>
          <w:kern w:val="0"/>
          <w:sz w:val="28"/>
          <w:szCs w:val="28"/>
          <w:lang w:eastAsia="ru-RU" w:bidi="ar-SA"/>
        </w:rPr>
      </w:pPr>
    </w:p>
    <w:p w:rsidR="006E6864" w:rsidRDefault="006E6864" w:rsidP="006E6864">
      <w:pPr>
        <w:widowControl/>
        <w:suppressAutoHyphens w:val="0"/>
        <w:autoSpaceDE w:val="0"/>
        <w:autoSpaceDN w:val="0"/>
        <w:adjustRightInd w:val="0"/>
        <w:spacing w:line="360" w:lineRule="auto"/>
        <w:ind w:firstLine="851"/>
        <w:jc w:val="both"/>
        <w:rPr>
          <w:rFonts w:eastAsia="Times New Roman" w:cs="Times New Roman"/>
          <w:kern w:val="0"/>
          <w:sz w:val="28"/>
          <w:szCs w:val="28"/>
          <w:lang w:eastAsia="ru-RU" w:bidi="ar-SA"/>
        </w:rPr>
      </w:pPr>
      <w:r>
        <w:rPr>
          <w:sz w:val="28"/>
          <w:szCs w:val="28"/>
        </w:rPr>
        <w:t>4.</w:t>
      </w:r>
      <w:r w:rsidRPr="009A01C1">
        <w:rPr>
          <w:rFonts w:eastAsia="Times New Roman" w:cs="Times New Roman"/>
          <w:kern w:val="0"/>
          <w:sz w:val="28"/>
          <w:szCs w:val="28"/>
          <w:lang w:eastAsia="ru-RU" w:bidi="ar-SA"/>
        </w:rPr>
        <w:t xml:space="preserve"> </w:t>
      </w:r>
      <w:r>
        <w:rPr>
          <w:rFonts w:eastAsia="Times New Roman" w:cs="Times New Roman"/>
          <w:kern w:val="0"/>
          <w:sz w:val="28"/>
          <w:szCs w:val="28"/>
          <w:lang w:eastAsia="ru-RU" w:bidi="ar-SA"/>
        </w:rPr>
        <w:t xml:space="preserve">Изложить </w:t>
      </w:r>
      <w:hyperlink r:id="rId25" w:history="1">
        <w:r>
          <w:rPr>
            <w:rFonts w:eastAsia="Times New Roman" w:cs="Times New Roman"/>
            <w:color w:val="000000"/>
            <w:kern w:val="0"/>
            <w:sz w:val="28"/>
            <w:szCs w:val="28"/>
            <w:lang w:eastAsia="ru-RU" w:bidi="ar-SA"/>
          </w:rPr>
          <w:t>с</w:t>
        </w:r>
        <w:r w:rsidRPr="00687054">
          <w:rPr>
            <w:rFonts w:eastAsia="Times New Roman" w:cs="Times New Roman"/>
            <w:color w:val="000000"/>
            <w:kern w:val="0"/>
            <w:sz w:val="28"/>
            <w:szCs w:val="28"/>
            <w:lang w:eastAsia="ru-RU" w:bidi="ar-SA"/>
          </w:rPr>
          <w:t>толбцы</w:t>
        </w:r>
      </w:hyperlink>
      <w:r>
        <w:rPr>
          <w:rFonts w:eastAsia="Times New Roman" w:cs="Times New Roman"/>
          <w:kern w:val="0"/>
          <w:sz w:val="28"/>
          <w:szCs w:val="28"/>
          <w:lang w:eastAsia="ru-RU" w:bidi="ar-SA"/>
        </w:rPr>
        <w:t xml:space="preserve"> «Индексы к ставкам Тарифного руководства № 3» на</w:t>
      </w:r>
      <w:r>
        <w:rPr>
          <w:rFonts w:eastAsia="Times New Roman" w:cs="Times New Roman"/>
          <w:kern w:val="0"/>
          <w:sz w:val="28"/>
          <w:szCs w:val="28"/>
          <w:lang w:eastAsia="ru-RU" w:bidi="ar-SA"/>
        </w:rPr>
        <w:br/>
        <w:t>2022 - 2025 годы таблицы «Индексы к базовым ставкам Тарифного руководства</w:t>
      </w:r>
      <w:r>
        <w:rPr>
          <w:rFonts w:eastAsia="Times New Roman" w:cs="Times New Roman"/>
          <w:kern w:val="0"/>
          <w:sz w:val="28"/>
          <w:szCs w:val="28"/>
          <w:lang w:eastAsia="ru-RU" w:bidi="ar-SA"/>
        </w:rPr>
        <w:br/>
        <w:t>№ 3» приложения № 4 к приказу ФАС России от 10.12.2015 № 1226/15 в следующей редакции:</w:t>
      </w:r>
    </w:p>
    <w:p w:rsidR="006E6864" w:rsidRPr="009A01C1" w:rsidRDefault="006E6864" w:rsidP="006E6864">
      <w:pPr>
        <w:widowControl/>
        <w:suppressAutoHyphens w:val="0"/>
        <w:autoSpaceDE w:val="0"/>
        <w:autoSpaceDN w:val="0"/>
        <w:adjustRightInd w:val="0"/>
        <w:spacing w:line="360" w:lineRule="auto"/>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3458"/>
        <w:gridCol w:w="1660"/>
        <w:gridCol w:w="1390"/>
        <w:gridCol w:w="1525"/>
        <w:gridCol w:w="1491"/>
      </w:tblGrid>
      <w:tr w:rsidR="006E6864" w:rsidRPr="00687054" w:rsidTr="00990658">
        <w:tc>
          <w:tcPr>
            <w:tcW w:w="675" w:type="dxa"/>
            <w:vMerge w:val="restart"/>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w:t>
            </w:r>
          </w:p>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п/п</w:t>
            </w:r>
          </w:p>
        </w:tc>
        <w:tc>
          <w:tcPr>
            <w:tcW w:w="3544" w:type="dxa"/>
            <w:vMerge w:val="restart"/>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Ставки тарифов, плат и сборов</w:t>
            </w:r>
          </w:p>
        </w:tc>
        <w:tc>
          <w:tcPr>
            <w:tcW w:w="6202" w:type="dxa"/>
            <w:gridSpan w:val="4"/>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Индексы к ставкам Тарифного руководства № 3</w:t>
            </w:r>
          </w:p>
        </w:tc>
      </w:tr>
      <w:tr w:rsidR="006E6864" w:rsidRPr="00687054" w:rsidTr="00990658">
        <w:tc>
          <w:tcPr>
            <w:tcW w:w="675" w:type="dxa"/>
            <w:vMerge/>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p>
        </w:tc>
        <w:tc>
          <w:tcPr>
            <w:tcW w:w="3544" w:type="dxa"/>
            <w:vMerge/>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p>
        </w:tc>
        <w:tc>
          <w:tcPr>
            <w:tcW w:w="1701"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2022 год</w:t>
            </w:r>
          </w:p>
        </w:tc>
        <w:tc>
          <w:tcPr>
            <w:tcW w:w="1418"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2023 год</w:t>
            </w:r>
          </w:p>
        </w:tc>
        <w:tc>
          <w:tcPr>
            <w:tcW w:w="1559"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2024 год</w:t>
            </w:r>
          </w:p>
        </w:tc>
        <w:tc>
          <w:tcPr>
            <w:tcW w:w="1524"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2025 год</w:t>
            </w:r>
          </w:p>
        </w:tc>
      </w:tr>
      <w:tr w:rsidR="006E6864" w:rsidRPr="00687054" w:rsidTr="00990658">
        <w:tc>
          <w:tcPr>
            <w:tcW w:w="675"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1.</w:t>
            </w:r>
          </w:p>
        </w:tc>
        <w:tc>
          <w:tcPr>
            <w:tcW w:w="3544"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 xml:space="preserve">Сбор за взвешивание груза </w:t>
            </w:r>
            <w:hyperlink r:id="rId26" w:history="1">
              <w:r w:rsidRPr="00687054">
                <w:rPr>
                  <w:rFonts w:eastAsia="Times New Roman" w:cs="Times New Roman"/>
                  <w:color w:val="000000"/>
                  <w:kern w:val="0"/>
                  <w:sz w:val="28"/>
                  <w:szCs w:val="28"/>
                  <w:lang w:eastAsia="ru-RU" w:bidi="ar-SA"/>
                </w:rPr>
                <w:t>(пункт 2.4)</w:t>
              </w:r>
            </w:hyperlink>
            <w:r w:rsidRPr="00687054">
              <w:rPr>
                <w:rFonts w:eastAsia="Times New Roman" w:cs="Times New Roman"/>
                <w:kern w:val="0"/>
                <w:sz w:val="28"/>
                <w:szCs w:val="28"/>
                <w:lang w:eastAsia="ru-RU" w:bidi="ar-SA"/>
              </w:rPr>
              <w:t xml:space="preserve"> и сбор за подачу и уборку вагонов </w:t>
            </w:r>
            <w:hyperlink r:id="rId27" w:history="1">
              <w:r w:rsidRPr="00687054">
                <w:rPr>
                  <w:rFonts w:eastAsia="Times New Roman" w:cs="Times New Roman"/>
                  <w:color w:val="000000"/>
                  <w:kern w:val="0"/>
                  <w:sz w:val="28"/>
                  <w:szCs w:val="28"/>
                  <w:lang w:eastAsia="ru-RU" w:bidi="ar-SA"/>
                </w:rPr>
                <w:t>(пункт 2.7)</w:t>
              </w:r>
            </w:hyperlink>
          </w:p>
        </w:tc>
        <w:tc>
          <w:tcPr>
            <w:tcW w:w="1701"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5,385</w:t>
            </w:r>
          </w:p>
        </w:tc>
        <w:tc>
          <w:tcPr>
            <w:tcW w:w="1418"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5,628</w:t>
            </w:r>
          </w:p>
        </w:tc>
        <w:tc>
          <w:tcPr>
            <w:tcW w:w="1559"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5,853</w:t>
            </w:r>
          </w:p>
        </w:tc>
        <w:tc>
          <w:tcPr>
            <w:tcW w:w="1524"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6,087</w:t>
            </w:r>
          </w:p>
        </w:tc>
      </w:tr>
    </w:tbl>
    <w:p w:rsidR="006E6864" w:rsidRPr="009A01C1" w:rsidRDefault="006E6864" w:rsidP="006E6864">
      <w:pPr>
        <w:widowControl/>
        <w:suppressAutoHyphens w:val="0"/>
        <w:autoSpaceDE w:val="0"/>
        <w:autoSpaceDN w:val="0"/>
        <w:adjustRightInd w:val="0"/>
        <w:jc w:val="right"/>
        <w:rPr>
          <w:rFonts w:eastAsia="Times New Roman" w:cs="Times New Roman"/>
          <w:kern w:val="0"/>
          <w:sz w:val="28"/>
          <w:szCs w:val="28"/>
          <w:lang w:eastAsia="ru-RU" w:bidi="ar-SA"/>
        </w:rPr>
      </w:pPr>
      <w:r>
        <w:rPr>
          <w:rFonts w:eastAsia="Times New Roman" w:cs="Times New Roman"/>
          <w:kern w:val="0"/>
          <w:sz w:val="28"/>
          <w:szCs w:val="28"/>
          <w:lang w:eastAsia="ru-RU" w:bidi="ar-SA"/>
        </w:rPr>
        <w:t>».</w:t>
      </w:r>
    </w:p>
    <w:p w:rsidR="006E6864" w:rsidRDefault="006E6864" w:rsidP="006E6864">
      <w:pPr>
        <w:widowControl/>
        <w:suppressAutoHyphens w:val="0"/>
        <w:autoSpaceDE w:val="0"/>
        <w:autoSpaceDN w:val="0"/>
        <w:adjustRightInd w:val="0"/>
        <w:spacing w:line="360" w:lineRule="auto"/>
        <w:ind w:firstLine="851"/>
        <w:jc w:val="both"/>
        <w:rPr>
          <w:rFonts w:eastAsia="Times New Roman" w:cs="Times New Roman"/>
          <w:kern w:val="0"/>
          <w:sz w:val="28"/>
          <w:szCs w:val="28"/>
          <w:lang w:eastAsia="ru-RU" w:bidi="ar-SA"/>
        </w:rPr>
      </w:pPr>
      <w:r>
        <w:rPr>
          <w:sz w:val="28"/>
          <w:szCs w:val="28"/>
        </w:rPr>
        <w:t>5.</w:t>
      </w:r>
      <w:r w:rsidRPr="009A01C1">
        <w:rPr>
          <w:rFonts w:eastAsia="Times New Roman" w:cs="Times New Roman"/>
          <w:kern w:val="0"/>
          <w:sz w:val="28"/>
          <w:szCs w:val="28"/>
          <w:lang w:eastAsia="ru-RU" w:bidi="ar-SA"/>
        </w:rPr>
        <w:t xml:space="preserve"> </w:t>
      </w:r>
      <w:r>
        <w:rPr>
          <w:rFonts w:eastAsia="Times New Roman" w:cs="Times New Roman"/>
          <w:kern w:val="0"/>
          <w:sz w:val="28"/>
          <w:szCs w:val="28"/>
          <w:lang w:eastAsia="ru-RU" w:bidi="ar-SA"/>
        </w:rPr>
        <w:t xml:space="preserve">Изложить </w:t>
      </w:r>
      <w:hyperlink r:id="rId28" w:history="1">
        <w:r>
          <w:rPr>
            <w:rFonts w:eastAsia="Times New Roman" w:cs="Times New Roman"/>
            <w:color w:val="000000"/>
            <w:kern w:val="0"/>
            <w:sz w:val="28"/>
            <w:szCs w:val="28"/>
            <w:lang w:eastAsia="ru-RU" w:bidi="ar-SA"/>
          </w:rPr>
          <w:t>с</w:t>
        </w:r>
        <w:r w:rsidRPr="00687054">
          <w:rPr>
            <w:rFonts w:eastAsia="Times New Roman" w:cs="Times New Roman"/>
            <w:color w:val="000000"/>
            <w:kern w:val="0"/>
            <w:sz w:val="28"/>
            <w:szCs w:val="28"/>
            <w:lang w:eastAsia="ru-RU" w:bidi="ar-SA"/>
          </w:rPr>
          <w:t>толбцы</w:t>
        </w:r>
      </w:hyperlink>
      <w:r>
        <w:rPr>
          <w:rFonts w:eastAsia="Times New Roman" w:cs="Times New Roman"/>
          <w:kern w:val="0"/>
          <w:sz w:val="28"/>
          <w:szCs w:val="28"/>
          <w:lang w:eastAsia="ru-RU" w:bidi="ar-SA"/>
        </w:rPr>
        <w:t xml:space="preserve"> «Индексы к ставкам Тарифного руководства» на</w:t>
      </w:r>
      <w:r>
        <w:rPr>
          <w:rFonts w:eastAsia="Times New Roman" w:cs="Times New Roman"/>
          <w:kern w:val="0"/>
          <w:sz w:val="28"/>
          <w:szCs w:val="28"/>
          <w:lang w:eastAsia="ru-RU" w:bidi="ar-SA"/>
        </w:rPr>
        <w:br/>
        <w:t>2022 - 2025 годы таблицы «Индексы к базовым ставкам платы за нахождение на железнодорожных путях общего пользования подвижного состава и правил ее применения (Тарифное руководство)» приложения № 6 к приказу ФАС России</w:t>
      </w:r>
      <w:r>
        <w:rPr>
          <w:rFonts w:eastAsia="Times New Roman" w:cs="Times New Roman"/>
          <w:kern w:val="0"/>
          <w:sz w:val="28"/>
          <w:szCs w:val="28"/>
          <w:lang w:eastAsia="ru-RU" w:bidi="ar-SA"/>
        </w:rPr>
        <w:br/>
        <w:t>от 10.12.2015 № 1226/15 в следующей редакции:</w:t>
      </w:r>
    </w:p>
    <w:p w:rsidR="006E6864" w:rsidRPr="00242121" w:rsidRDefault="006E6864" w:rsidP="006E6864">
      <w:pPr>
        <w:widowControl/>
        <w:suppressAutoHyphens w:val="0"/>
        <w:autoSpaceDE w:val="0"/>
        <w:autoSpaceDN w:val="0"/>
        <w:adjustRightInd w:val="0"/>
        <w:spacing w:line="360" w:lineRule="auto"/>
        <w:jc w:val="both"/>
        <w:rPr>
          <w:rFonts w:eastAsia="Times New Roman" w:cs="Times New Roman"/>
          <w:kern w:val="0"/>
          <w:sz w:val="28"/>
          <w:szCs w:val="28"/>
          <w:lang w:eastAsia="ru-RU" w:bidi="ar-SA"/>
        </w:rPr>
      </w:pPr>
      <w:r>
        <w:rPr>
          <w:rFonts w:eastAsia="Times New Roman" w:cs="Times New Roman"/>
          <w:color w:val="000000"/>
          <w:kern w:val="0"/>
          <w:sz w:val="28"/>
          <w:szCs w:val="28"/>
          <w:lang w:eastAsia="ru-RU" w:bidi="ar-SA"/>
        </w:rPr>
        <w:lastRenderedPageBreak/>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
        <w:gridCol w:w="3615"/>
        <w:gridCol w:w="1519"/>
        <w:gridCol w:w="1519"/>
        <w:gridCol w:w="1386"/>
        <w:gridCol w:w="1352"/>
      </w:tblGrid>
      <w:tr w:rsidR="006E6864" w:rsidRPr="00687054" w:rsidTr="00990658">
        <w:tc>
          <w:tcPr>
            <w:tcW w:w="817" w:type="dxa"/>
            <w:vMerge w:val="restart"/>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bCs/>
                <w:kern w:val="0"/>
                <w:sz w:val="28"/>
                <w:szCs w:val="28"/>
                <w:lang w:eastAsia="ru-RU" w:bidi="ar-SA"/>
              </w:rPr>
            </w:pPr>
            <w:r w:rsidRPr="00687054">
              <w:rPr>
                <w:rFonts w:eastAsia="Times New Roman" w:cs="Times New Roman"/>
                <w:bCs/>
                <w:kern w:val="0"/>
                <w:sz w:val="28"/>
                <w:szCs w:val="28"/>
                <w:lang w:eastAsia="ru-RU" w:bidi="ar-SA"/>
              </w:rPr>
              <w:t>№</w:t>
            </w:r>
          </w:p>
          <w:p w:rsidR="006E6864" w:rsidRPr="00687054" w:rsidRDefault="006E6864" w:rsidP="00990658">
            <w:pPr>
              <w:widowControl/>
              <w:suppressAutoHyphens w:val="0"/>
              <w:autoSpaceDE w:val="0"/>
              <w:autoSpaceDN w:val="0"/>
              <w:adjustRightInd w:val="0"/>
              <w:jc w:val="both"/>
              <w:rPr>
                <w:rFonts w:eastAsia="Times New Roman" w:cs="Times New Roman"/>
                <w:b/>
                <w:bCs/>
                <w:kern w:val="0"/>
                <w:sz w:val="28"/>
                <w:szCs w:val="28"/>
                <w:lang w:eastAsia="ru-RU" w:bidi="ar-SA"/>
              </w:rPr>
            </w:pPr>
            <w:r w:rsidRPr="00687054">
              <w:rPr>
                <w:rFonts w:eastAsia="Times New Roman" w:cs="Times New Roman"/>
                <w:bCs/>
                <w:kern w:val="0"/>
                <w:sz w:val="28"/>
                <w:szCs w:val="28"/>
                <w:lang w:eastAsia="ru-RU" w:bidi="ar-SA"/>
              </w:rPr>
              <w:t>п/п</w:t>
            </w:r>
          </w:p>
        </w:tc>
        <w:tc>
          <w:tcPr>
            <w:tcW w:w="3686" w:type="dxa"/>
            <w:vMerge w:val="restart"/>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b/>
                <w:bCs/>
                <w:kern w:val="0"/>
                <w:sz w:val="28"/>
                <w:szCs w:val="28"/>
                <w:lang w:eastAsia="ru-RU" w:bidi="ar-SA"/>
              </w:rPr>
            </w:pPr>
            <w:r w:rsidRPr="00687054">
              <w:rPr>
                <w:rFonts w:eastAsia="Times New Roman" w:cs="Times New Roman"/>
                <w:kern w:val="0"/>
                <w:sz w:val="28"/>
                <w:szCs w:val="28"/>
                <w:lang w:eastAsia="ru-RU" w:bidi="ar-SA"/>
              </w:rPr>
              <w:t>Ставки платы</w:t>
            </w:r>
          </w:p>
        </w:tc>
        <w:tc>
          <w:tcPr>
            <w:tcW w:w="5918" w:type="dxa"/>
            <w:gridSpan w:val="4"/>
            <w:shd w:val="clear" w:color="auto" w:fill="auto"/>
          </w:tcPr>
          <w:p w:rsidR="006E6864" w:rsidRPr="00687054" w:rsidRDefault="006E6864" w:rsidP="00990658">
            <w:pPr>
              <w:widowControl/>
              <w:suppressAutoHyphens w:val="0"/>
              <w:autoSpaceDE w:val="0"/>
              <w:autoSpaceDN w:val="0"/>
              <w:adjustRightInd w:val="0"/>
              <w:jc w:val="center"/>
              <w:rPr>
                <w:rFonts w:eastAsia="Times New Roman" w:cs="Times New Roman"/>
                <w:b/>
                <w:bCs/>
                <w:kern w:val="0"/>
                <w:sz w:val="28"/>
                <w:szCs w:val="28"/>
                <w:lang w:eastAsia="ru-RU" w:bidi="ar-SA"/>
              </w:rPr>
            </w:pPr>
            <w:r w:rsidRPr="00687054">
              <w:rPr>
                <w:rFonts w:eastAsia="Times New Roman" w:cs="Times New Roman"/>
                <w:kern w:val="0"/>
                <w:sz w:val="28"/>
                <w:szCs w:val="28"/>
                <w:lang w:eastAsia="ru-RU" w:bidi="ar-SA"/>
              </w:rPr>
              <w:t>Индексы к ставкам Тарифного руководства</w:t>
            </w:r>
          </w:p>
        </w:tc>
      </w:tr>
      <w:tr w:rsidR="006E6864" w:rsidRPr="00687054" w:rsidTr="00990658">
        <w:tc>
          <w:tcPr>
            <w:tcW w:w="817" w:type="dxa"/>
            <w:vMerge/>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b/>
                <w:bCs/>
                <w:kern w:val="0"/>
                <w:sz w:val="28"/>
                <w:szCs w:val="28"/>
                <w:lang w:eastAsia="ru-RU" w:bidi="ar-SA"/>
              </w:rPr>
            </w:pPr>
          </w:p>
        </w:tc>
        <w:tc>
          <w:tcPr>
            <w:tcW w:w="3686" w:type="dxa"/>
            <w:vMerge/>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b/>
                <w:bCs/>
                <w:kern w:val="0"/>
                <w:sz w:val="28"/>
                <w:szCs w:val="28"/>
                <w:lang w:eastAsia="ru-RU" w:bidi="ar-SA"/>
              </w:rPr>
            </w:pPr>
          </w:p>
        </w:tc>
        <w:tc>
          <w:tcPr>
            <w:tcW w:w="1559"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bCs/>
                <w:kern w:val="0"/>
                <w:sz w:val="28"/>
                <w:szCs w:val="28"/>
                <w:lang w:eastAsia="ru-RU" w:bidi="ar-SA"/>
              </w:rPr>
            </w:pPr>
            <w:r w:rsidRPr="00687054">
              <w:rPr>
                <w:rFonts w:eastAsia="Times New Roman" w:cs="Times New Roman"/>
                <w:bCs/>
                <w:kern w:val="0"/>
                <w:sz w:val="28"/>
                <w:szCs w:val="28"/>
                <w:lang w:eastAsia="ru-RU" w:bidi="ar-SA"/>
              </w:rPr>
              <w:t>2022 год</w:t>
            </w:r>
          </w:p>
        </w:tc>
        <w:tc>
          <w:tcPr>
            <w:tcW w:w="1559"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bCs/>
                <w:kern w:val="0"/>
                <w:sz w:val="28"/>
                <w:szCs w:val="28"/>
                <w:lang w:eastAsia="ru-RU" w:bidi="ar-SA"/>
              </w:rPr>
            </w:pPr>
            <w:r w:rsidRPr="00687054">
              <w:rPr>
                <w:rFonts w:eastAsia="Times New Roman" w:cs="Times New Roman"/>
                <w:bCs/>
                <w:kern w:val="0"/>
                <w:sz w:val="28"/>
                <w:szCs w:val="28"/>
                <w:lang w:eastAsia="ru-RU" w:bidi="ar-SA"/>
              </w:rPr>
              <w:t>2023 год</w:t>
            </w:r>
          </w:p>
        </w:tc>
        <w:tc>
          <w:tcPr>
            <w:tcW w:w="1418"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bCs/>
                <w:kern w:val="0"/>
                <w:sz w:val="28"/>
                <w:szCs w:val="28"/>
                <w:lang w:eastAsia="ru-RU" w:bidi="ar-SA"/>
              </w:rPr>
            </w:pPr>
            <w:r w:rsidRPr="00687054">
              <w:rPr>
                <w:rFonts w:eastAsia="Times New Roman" w:cs="Times New Roman"/>
                <w:bCs/>
                <w:kern w:val="0"/>
                <w:sz w:val="28"/>
                <w:szCs w:val="28"/>
                <w:lang w:eastAsia="ru-RU" w:bidi="ar-SA"/>
              </w:rPr>
              <w:t>2024 год</w:t>
            </w:r>
          </w:p>
        </w:tc>
        <w:tc>
          <w:tcPr>
            <w:tcW w:w="1382"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bCs/>
                <w:kern w:val="0"/>
                <w:sz w:val="28"/>
                <w:szCs w:val="28"/>
                <w:lang w:eastAsia="ru-RU" w:bidi="ar-SA"/>
              </w:rPr>
            </w:pPr>
            <w:r w:rsidRPr="00687054">
              <w:rPr>
                <w:rFonts w:eastAsia="Times New Roman" w:cs="Times New Roman"/>
                <w:bCs/>
                <w:kern w:val="0"/>
                <w:sz w:val="28"/>
                <w:szCs w:val="28"/>
                <w:lang w:eastAsia="ru-RU" w:bidi="ar-SA"/>
              </w:rPr>
              <w:t>2025 год</w:t>
            </w:r>
          </w:p>
        </w:tc>
      </w:tr>
      <w:tr w:rsidR="006E6864" w:rsidRPr="00687054" w:rsidTr="00990658">
        <w:tc>
          <w:tcPr>
            <w:tcW w:w="817"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bCs/>
                <w:kern w:val="0"/>
                <w:sz w:val="28"/>
                <w:szCs w:val="28"/>
                <w:lang w:eastAsia="ru-RU" w:bidi="ar-SA"/>
              </w:rPr>
            </w:pPr>
            <w:r w:rsidRPr="00687054">
              <w:rPr>
                <w:rFonts w:eastAsia="Times New Roman" w:cs="Times New Roman"/>
                <w:bCs/>
                <w:kern w:val="0"/>
                <w:sz w:val="28"/>
                <w:szCs w:val="28"/>
                <w:lang w:eastAsia="ru-RU" w:bidi="ar-SA"/>
              </w:rPr>
              <w:t>1.</w:t>
            </w:r>
          </w:p>
        </w:tc>
        <w:tc>
          <w:tcPr>
            <w:tcW w:w="3686"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b/>
                <w:bCs/>
                <w:kern w:val="0"/>
                <w:sz w:val="28"/>
                <w:szCs w:val="28"/>
                <w:lang w:eastAsia="ru-RU" w:bidi="ar-SA"/>
              </w:rPr>
            </w:pPr>
            <w:r w:rsidRPr="00687054">
              <w:rPr>
                <w:rFonts w:eastAsia="Times New Roman" w:cs="Times New Roman"/>
                <w:kern w:val="0"/>
                <w:sz w:val="28"/>
                <w:szCs w:val="28"/>
                <w:lang w:eastAsia="ru-RU" w:bidi="ar-SA"/>
              </w:rPr>
              <w:t>Плата за нахождение на железнодорожных путях общего пользования груженых и порожних вагонов, иного подвижного состава, контейнеров (за предоставление железнодорожных путей) в перевозочном процессе</w:t>
            </w:r>
          </w:p>
        </w:tc>
        <w:tc>
          <w:tcPr>
            <w:tcW w:w="1559"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bCs/>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bCs/>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bCs/>
                <w:kern w:val="0"/>
                <w:sz w:val="28"/>
                <w:szCs w:val="28"/>
                <w:lang w:eastAsia="ru-RU" w:bidi="ar-SA"/>
              </w:rPr>
            </w:pPr>
          </w:p>
          <w:p w:rsidR="006E6864" w:rsidRPr="00014EC2" w:rsidRDefault="006E6864" w:rsidP="00990658">
            <w:pPr>
              <w:widowControl/>
              <w:suppressAutoHyphens w:val="0"/>
              <w:autoSpaceDE w:val="0"/>
              <w:autoSpaceDN w:val="0"/>
              <w:adjustRightInd w:val="0"/>
              <w:jc w:val="center"/>
              <w:rPr>
                <w:rFonts w:eastAsia="Times New Roman" w:cs="Times New Roman"/>
                <w:bCs/>
                <w:kern w:val="0"/>
                <w:sz w:val="28"/>
                <w:szCs w:val="28"/>
                <w:lang w:eastAsia="ru-RU" w:bidi="ar-SA"/>
              </w:rPr>
            </w:pPr>
            <w:r>
              <w:rPr>
                <w:rFonts w:eastAsia="Times New Roman" w:cs="Times New Roman"/>
                <w:bCs/>
                <w:kern w:val="0"/>
                <w:sz w:val="28"/>
                <w:szCs w:val="28"/>
                <w:lang w:eastAsia="ru-RU" w:bidi="ar-SA"/>
              </w:rPr>
              <w:t>1,386</w:t>
            </w:r>
          </w:p>
        </w:tc>
        <w:tc>
          <w:tcPr>
            <w:tcW w:w="1559"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bCs/>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bCs/>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bCs/>
                <w:kern w:val="0"/>
                <w:sz w:val="28"/>
                <w:szCs w:val="28"/>
                <w:lang w:eastAsia="ru-RU" w:bidi="ar-SA"/>
              </w:rPr>
            </w:pPr>
          </w:p>
          <w:p w:rsidR="006E6864" w:rsidRPr="00014EC2" w:rsidRDefault="006E6864" w:rsidP="00990658">
            <w:pPr>
              <w:widowControl/>
              <w:suppressAutoHyphens w:val="0"/>
              <w:autoSpaceDE w:val="0"/>
              <w:autoSpaceDN w:val="0"/>
              <w:adjustRightInd w:val="0"/>
              <w:jc w:val="center"/>
              <w:rPr>
                <w:rFonts w:eastAsia="Times New Roman" w:cs="Times New Roman"/>
                <w:bCs/>
                <w:kern w:val="0"/>
                <w:sz w:val="28"/>
                <w:szCs w:val="28"/>
                <w:lang w:eastAsia="ru-RU" w:bidi="ar-SA"/>
              </w:rPr>
            </w:pPr>
            <w:r>
              <w:rPr>
                <w:rFonts w:eastAsia="Times New Roman" w:cs="Times New Roman"/>
                <w:bCs/>
                <w:kern w:val="0"/>
                <w:sz w:val="28"/>
                <w:szCs w:val="28"/>
                <w:lang w:eastAsia="ru-RU" w:bidi="ar-SA"/>
              </w:rPr>
              <w:t>1,448</w:t>
            </w:r>
          </w:p>
        </w:tc>
        <w:tc>
          <w:tcPr>
            <w:tcW w:w="1418"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bCs/>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bCs/>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bCs/>
                <w:kern w:val="0"/>
                <w:sz w:val="28"/>
                <w:szCs w:val="28"/>
                <w:lang w:eastAsia="ru-RU" w:bidi="ar-SA"/>
              </w:rPr>
            </w:pPr>
          </w:p>
          <w:p w:rsidR="006E6864" w:rsidRPr="00014EC2" w:rsidRDefault="006E6864" w:rsidP="00990658">
            <w:pPr>
              <w:widowControl/>
              <w:suppressAutoHyphens w:val="0"/>
              <w:autoSpaceDE w:val="0"/>
              <w:autoSpaceDN w:val="0"/>
              <w:adjustRightInd w:val="0"/>
              <w:jc w:val="center"/>
              <w:rPr>
                <w:rFonts w:eastAsia="Times New Roman" w:cs="Times New Roman"/>
                <w:bCs/>
                <w:kern w:val="0"/>
                <w:sz w:val="28"/>
                <w:szCs w:val="28"/>
                <w:lang w:eastAsia="ru-RU" w:bidi="ar-SA"/>
              </w:rPr>
            </w:pPr>
            <w:r>
              <w:rPr>
                <w:rFonts w:eastAsia="Times New Roman" w:cs="Times New Roman"/>
                <w:bCs/>
                <w:kern w:val="0"/>
                <w:sz w:val="28"/>
                <w:szCs w:val="28"/>
                <w:lang w:eastAsia="ru-RU" w:bidi="ar-SA"/>
              </w:rPr>
              <w:t>1,506</w:t>
            </w:r>
          </w:p>
        </w:tc>
        <w:tc>
          <w:tcPr>
            <w:tcW w:w="1382"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bCs/>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bCs/>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bCs/>
                <w:kern w:val="0"/>
                <w:sz w:val="28"/>
                <w:szCs w:val="28"/>
                <w:lang w:eastAsia="ru-RU" w:bidi="ar-SA"/>
              </w:rPr>
            </w:pPr>
          </w:p>
          <w:p w:rsidR="006E6864" w:rsidRPr="00014EC2" w:rsidRDefault="006E6864" w:rsidP="00990658">
            <w:pPr>
              <w:widowControl/>
              <w:suppressAutoHyphens w:val="0"/>
              <w:autoSpaceDE w:val="0"/>
              <w:autoSpaceDN w:val="0"/>
              <w:adjustRightInd w:val="0"/>
              <w:jc w:val="center"/>
              <w:rPr>
                <w:rFonts w:eastAsia="Times New Roman" w:cs="Times New Roman"/>
                <w:bCs/>
                <w:kern w:val="0"/>
                <w:sz w:val="28"/>
                <w:szCs w:val="28"/>
                <w:lang w:eastAsia="ru-RU" w:bidi="ar-SA"/>
              </w:rPr>
            </w:pPr>
            <w:r>
              <w:rPr>
                <w:rFonts w:eastAsia="Times New Roman" w:cs="Times New Roman"/>
                <w:bCs/>
                <w:kern w:val="0"/>
                <w:sz w:val="28"/>
                <w:szCs w:val="28"/>
                <w:lang w:eastAsia="ru-RU" w:bidi="ar-SA"/>
              </w:rPr>
              <w:t>1,567</w:t>
            </w:r>
          </w:p>
        </w:tc>
      </w:tr>
      <w:tr w:rsidR="006E6864" w:rsidRPr="00687054" w:rsidTr="00990658">
        <w:tc>
          <w:tcPr>
            <w:tcW w:w="817"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bCs/>
                <w:kern w:val="0"/>
                <w:sz w:val="28"/>
                <w:szCs w:val="28"/>
                <w:lang w:eastAsia="ru-RU" w:bidi="ar-SA"/>
              </w:rPr>
            </w:pPr>
            <w:r w:rsidRPr="00687054">
              <w:rPr>
                <w:rFonts w:eastAsia="Times New Roman" w:cs="Times New Roman"/>
                <w:bCs/>
                <w:kern w:val="0"/>
                <w:sz w:val="28"/>
                <w:szCs w:val="28"/>
                <w:lang w:eastAsia="ru-RU" w:bidi="ar-SA"/>
              </w:rPr>
              <w:t>2.</w:t>
            </w:r>
          </w:p>
        </w:tc>
        <w:tc>
          <w:tcPr>
            <w:tcW w:w="3686"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b/>
                <w:bCs/>
                <w:kern w:val="0"/>
                <w:sz w:val="28"/>
                <w:szCs w:val="28"/>
                <w:lang w:eastAsia="ru-RU" w:bidi="ar-SA"/>
              </w:rPr>
            </w:pPr>
            <w:r w:rsidRPr="00687054">
              <w:rPr>
                <w:rFonts w:eastAsia="Times New Roman" w:cs="Times New Roman"/>
                <w:kern w:val="0"/>
                <w:sz w:val="28"/>
                <w:szCs w:val="28"/>
                <w:lang w:eastAsia="ru-RU" w:bidi="ar-SA"/>
              </w:rPr>
              <w:t>Плата за не связанное с перевозочным процессом нахождение порожних вагонов на железнодорожных путях общего пользования (вне перевозочного процесса)</w:t>
            </w:r>
          </w:p>
        </w:tc>
        <w:tc>
          <w:tcPr>
            <w:tcW w:w="1559"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bCs/>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bCs/>
                <w:kern w:val="0"/>
                <w:sz w:val="28"/>
                <w:szCs w:val="28"/>
                <w:lang w:eastAsia="ru-RU" w:bidi="ar-SA"/>
              </w:rPr>
            </w:pPr>
          </w:p>
          <w:p w:rsidR="006E6864" w:rsidRPr="00687054" w:rsidRDefault="006E6864" w:rsidP="00990658">
            <w:pPr>
              <w:widowControl/>
              <w:suppressAutoHyphens w:val="0"/>
              <w:autoSpaceDE w:val="0"/>
              <w:autoSpaceDN w:val="0"/>
              <w:adjustRightInd w:val="0"/>
              <w:jc w:val="center"/>
              <w:rPr>
                <w:rFonts w:eastAsia="Times New Roman" w:cs="Times New Roman"/>
                <w:b/>
                <w:bCs/>
                <w:kern w:val="0"/>
                <w:sz w:val="28"/>
                <w:szCs w:val="28"/>
                <w:lang w:eastAsia="ru-RU" w:bidi="ar-SA"/>
              </w:rPr>
            </w:pPr>
            <w:r>
              <w:rPr>
                <w:rFonts w:eastAsia="Times New Roman" w:cs="Times New Roman"/>
                <w:bCs/>
                <w:kern w:val="0"/>
                <w:sz w:val="28"/>
                <w:szCs w:val="28"/>
                <w:lang w:eastAsia="ru-RU" w:bidi="ar-SA"/>
              </w:rPr>
              <w:t>1,386</w:t>
            </w:r>
          </w:p>
        </w:tc>
        <w:tc>
          <w:tcPr>
            <w:tcW w:w="1559"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bCs/>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bCs/>
                <w:kern w:val="0"/>
                <w:sz w:val="28"/>
                <w:szCs w:val="28"/>
                <w:lang w:eastAsia="ru-RU" w:bidi="ar-SA"/>
              </w:rPr>
            </w:pPr>
          </w:p>
          <w:p w:rsidR="006E6864" w:rsidRPr="00687054" w:rsidRDefault="006E6864" w:rsidP="00990658">
            <w:pPr>
              <w:widowControl/>
              <w:suppressAutoHyphens w:val="0"/>
              <w:autoSpaceDE w:val="0"/>
              <w:autoSpaceDN w:val="0"/>
              <w:adjustRightInd w:val="0"/>
              <w:jc w:val="center"/>
              <w:rPr>
                <w:rFonts w:eastAsia="Times New Roman" w:cs="Times New Roman"/>
                <w:b/>
                <w:bCs/>
                <w:kern w:val="0"/>
                <w:sz w:val="28"/>
                <w:szCs w:val="28"/>
                <w:lang w:eastAsia="ru-RU" w:bidi="ar-SA"/>
              </w:rPr>
            </w:pPr>
            <w:r>
              <w:rPr>
                <w:rFonts w:eastAsia="Times New Roman" w:cs="Times New Roman"/>
                <w:bCs/>
                <w:kern w:val="0"/>
                <w:sz w:val="28"/>
                <w:szCs w:val="28"/>
                <w:lang w:eastAsia="ru-RU" w:bidi="ar-SA"/>
              </w:rPr>
              <w:t>1,448</w:t>
            </w:r>
          </w:p>
        </w:tc>
        <w:tc>
          <w:tcPr>
            <w:tcW w:w="1418"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bCs/>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bCs/>
                <w:kern w:val="0"/>
                <w:sz w:val="28"/>
                <w:szCs w:val="28"/>
                <w:lang w:eastAsia="ru-RU" w:bidi="ar-SA"/>
              </w:rPr>
            </w:pPr>
          </w:p>
          <w:p w:rsidR="006E6864" w:rsidRPr="00687054" w:rsidRDefault="006E6864" w:rsidP="00990658">
            <w:pPr>
              <w:widowControl/>
              <w:suppressAutoHyphens w:val="0"/>
              <w:autoSpaceDE w:val="0"/>
              <w:autoSpaceDN w:val="0"/>
              <w:adjustRightInd w:val="0"/>
              <w:jc w:val="center"/>
              <w:rPr>
                <w:rFonts w:eastAsia="Times New Roman" w:cs="Times New Roman"/>
                <w:b/>
                <w:bCs/>
                <w:kern w:val="0"/>
                <w:sz w:val="28"/>
                <w:szCs w:val="28"/>
                <w:lang w:eastAsia="ru-RU" w:bidi="ar-SA"/>
              </w:rPr>
            </w:pPr>
            <w:r>
              <w:rPr>
                <w:rFonts w:eastAsia="Times New Roman" w:cs="Times New Roman"/>
                <w:bCs/>
                <w:kern w:val="0"/>
                <w:sz w:val="28"/>
                <w:szCs w:val="28"/>
                <w:lang w:eastAsia="ru-RU" w:bidi="ar-SA"/>
              </w:rPr>
              <w:t>1,506</w:t>
            </w:r>
          </w:p>
        </w:tc>
        <w:tc>
          <w:tcPr>
            <w:tcW w:w="1382"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bCs/>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bCs/>
                <w:kern w:val="0"/>
                <w:sz w:val="28"/>
                <w:szCs w:val="28"/>
                <w:lang w:eastAsia="ru-RU" w:bidi="ar-SA"/>
              </w:rPr>
            </w:pPr>
          </w:p>
          <w:p w:rsidR="006E6864" w:rsidRPr="00687054" w:rsidRDefault="006E6864" w:rsidP="00990658">
            <w:pPr>
              <w:widowControl/>
              <w:suppressAutoHyphens w:val="0"/>
              <w:autoSpaceDE w:val="0"/>
              <w:autoSpaceDN w:val="0"/>
              <w:adjustRightInd w:val="0"/>
              <w:jc w:val="center"/>
              <w:rPr>
                <w:rFonts w:eastAsia="Times New Roman" w:cs="Times New Roman"/>
                <w:b/>
                <w:bCs/>
                <w:kern w:val="0"/>
                <w:sz w:val="28"/>
                <w:szCs w:val="28"/>
                <w:lang w:eastAsia="ru-RU" w:bidi="ar-SA"/>
              </w:rPr>
            </w:pPr>
            <w:r>
              <w:rPr>
                <w:rFonts w:eastAsia="Times New Roman" w:cs="Times New Roman"/>
                <w:bCs/>
                <w:kern w:val="0"/>
                <w:sz w:val="28"/>
                <w:szCs w:val="28"/>
                <w:lang w:eastAsia="ru-RU" w:bidi="ar-SA"/>
              </w:rPr>
              <w:t>1,567</w:t>
            </w:r>
          </w:p>
        </w:tc>
      </w:tr>
    </w:tbl>
    <w:p w:rsidR="006E6864" w:rsidRPr="009A01C1" w:rsidRDefault="006E6864" w:rsidP="006E6864">
      <w:pPr>
        <w:widowControl/>
        <w:suppressAutoHyphens w:val="0"/>
        <w:autoSpaceDE w:val="0"/>
        <w:autoSpaceDN w:val="0"/>
        <w:adjustRightInd w:val="0"/>
        <w:jc w:val="right"/>
        <w:rPr>
          <w:rFonts w:eastAsia="Times New Roman" w:cs="Times New Roman"/>
          <w:bCs/>
          <w:kern w:val="0"/>
          <w:sz w:val="28"/>
          <w:szCs w:val="28"/>
          <w:lang w:eastAsia="ru-RU" w:bidi="ar-SA"/>
        </w:rPr>
      </w:pPr>
      <w:r w:rsidRPr="009A01C1">
        <w:rPr>
          <w:rFonts w:eastAsia="Times New Roman" w:cs="Times New Roman"/>
          <w:bCs/>
          <w:kern w:val="0"/>
          <w:sz w:val="28"/>
          <w:szCs w:val="28"/>
          <w:lang w:eastAsia="ru-RU" w:bidi="ar-SA"/>
        </w:rPr>
        <w:t>».</w:t>
      </w:r>
    </w:p>
    <w:p w:rsidR="006E6864" w:rsidRDefault="006E6864" w:rsidP="006E6864">
      <w:pPr>
        <w:widowControl/>
        <w:suppressAutoHyphens w:val="0"/>
        <w:autoSpaceDE w:val="0"/>
        <w:autoSpaceDN w:val="0"/>
        <w:adjustRightInd w:val="0"/>
        <w:spacing w:line="360" w:lineRule="auto"/>
        <w:ind w:firstLine="851"/>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6. В приложении № 7 к приказу ФАС России от 10.12.2015</w:t>
      </w:r>
      <w:r>
        <w:rPr>
          <w:rFonts w:eastAsia="Times New Roman" w:cs="Times New Roman"/>
          <w:kern w:val="0"/>
          <w:sz w:val="28"/>
          <w:szCs w:val="28"/>
          <w:lang w:eastAsia="ru-RU" w:bidi="ar-SA"/>
        </w:rPr>
        <w:br/>
        <w:t>№ 1226/15:</w:t>
      </w:r>
    </w:p>
    <w:p w:rsidR="006E6864" w:rsidRDefault="006E6864" w:rsidP="006E6864">
      <w:pPr>
        <w:widowControl/>
        <w:suppressAutoHyphens w:val="0"/>
        <w:autoSpaceDE w:val="0"/>
        <w:autoSpaceDN w:val="0"/>
        <w:adjustRightInd w:val="0"/>
        <w:spacing w:line="360" w:lineRule="auto"/>
        <w:ind w:firstLine="851"/>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 xml:space="preserve">1) Изложить </w:t>
      </w:r>
      <w:hyperlink r:id="rId29" w:history="1">
        <w:r>
          <w:rPr>
            <w:rFonts w:eastAsia="Times New Roman" w:cs="Times New Roman"/>
            <w:color w:val="000000"/>
            <w:kern w:val="0"/>
            <w:sz w:val="28"/>
            <w:szCs w:val="28"/>
            <w:lang w:eastAsia="ru-RU" w:bidi="ar-SA"/>
          </w:rPr>
          <w:t>с</w:t>
        </w:r>
        <w:r w:rsidRPr="00687054">
          <w:rPr>
            <w:rFonts w:eastAsia="Times New Roman" w:cs="Times New Roman"/>
            <w:color w:val="000000"/>
            <w:kern w:val="0"/>
            <w:sz w:val="28"/>
            <w:szCs w:val="28"/>
            <w:lang w:eastAsia="ru-RU" w:bidi="ar-SA"/>
          </w:rPr>
          <w:t>толбцы</w:t>
        </w:r>
      </w:hyperlink>
      <w:r>
        <w:rPr>
          <w:rFonts w:eastAsia="Times New Roman" w:cs="Times New Roman"/>
          <w:kern w:val="0"/>
          <w:sz w:val="28"/>
          <w:szCs w:val="28"/>
          <w:lang w:eastAsia="ru-RU" w:bidi="ar-SA"/>
        </w:rPr>
        <w:t xml:space="preserve"> «Дополнительные индексы» на 2022 - 2025 годы таблицы «Дополнительные индексы к действующим тарифам, сборам и плате, применяемые в целях формирования дополнительной целевой надбавки на выполнение капитального ремонта инфраструктуры железнодорожного транспорта общего пользования» в следующей редакции:</w:t>
      </w:r>
    </w:p>
    <w:p w:rsidR="006E6864" w:rsidRDefault="006E6864" w:rsidP="006E6864">
      <w:pPr>
        <w:widowControl/>
        <w:suppressAutoHyphens w:val="0"/>
        <w:autoSpaceDE w:val="0"/>
        <w:autoSpaceDN w:val="0"/>
        <w:adjustRightInd w:val="0"/>
        <w:spacing w:line="360" w:lineRule="auto"/>
        <w:ind w:firstLine="851"/>
        <w:jc w:val="both"/>
        <w:rPr>
          <w:rFonts w:eastAsia="Times New Roman" w:cs="Times New Roman"/>
          <w:kern w:val="0"/>
          <w:sz w:val="28"/>
          <w:szCs w:val="28"/>
          <w:lang w:eastAsia="ru-RU" w:bidi="ar-SA"/>
        </w:rPr>
      </w:pPr>
    </w:p>
    <w:p w:rsidR="006E6864" w:rsidRDefault="006E6864" w:rsidP="006E6864">
      <w:pPr>
        <w:widowControl/>
        <w:suppressAutoHyphens w:val="0"/>
        <w:autoSpaceDE w:val="0"/>
        <w:autoSpaceDN w:val="0"/>
        <w:adjustRightInd w:val="0"/>
        <w:spacing w:line="360" w:lineRule="auto"/>
        <w:ind w:firstLine="851"/>
        <w:jc w:val="both"/>
        <w:rPr>
          <w:rFonts w:eastAsia="Times New Roman" w:cs="Times New Roman"/>
          <w:kern w:val="0"/>
          <w:sz w:val="28"/>
          <w:szCs w:val="28"/>
          <w:lang w:eastAsia="ru-RU" w:bidi="ar-SA"/>
        </w:rPr>
      </w:pPr>
    </w:p>
    <w:p w:rsidR="006E6864" w:rsidRDefault="006E6864" w:rsidP="006E6864">
      <w:pPr>
        <w:widowControl/>
        <w:suppressAutoHyphens w:val="0"/>
        <w:autoSpaceDE w:val="0"/>
        <w:autoSpaceDN w:val="0"/>
        <w:adjustRightInd w:val="0"/>
        <w:spacing w:line="360" w:lineRule="auto"/>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4157"/>
        <w:gridCol w:w="1250"/>
        <w:gridCol w:w="1383"/>
        <w:gridCol w:w="1250"/>
        <w:gridCol w:w="1485"/>
      </w:tblGrid>
      <w:tr w:rsidR="006E6864" w:rsidRPr="00687054" w:rsidTr="00990658">
        <w:tc>
          <w:tcPr>
            <w:tcW w:w="675" w:type="dxa"/>
            <w:vMerge w:val="restart"/>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w:t>
            </w:r>
          </w:p>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п/п</w:t>
            </w:r>
          </w:p>
        </w:tc>
        <w:tc>
          <w:tcPr>
            <w:tcW w:w="4253" w:type="dxa"/>
            <w:vMerge w:val="restart"/>
            <w:shd w:val="clear" w:color="auto" w:fill="auto"/>
          </w:tcPr>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Ставки тарифов, плат и сборов</w:t>
            </w:r>
          </w:p>
        </w:tc>
        <w:tc>
          <w:tcPr>
            <w:tcW w:w="5493" w:type="dxa"/>
            <w:gridSpan w:val="4"/>
            <w:shd w:val="clear" w:color="auto" w:fill="auto"/>
          </w:tcPr>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Дополнительные и</w:t>
            </w:r>
            <w:r w:rsidRPr="00687054">
              <w:rPr>
                <w:rFonts w:eastAsia="Times New Roman" w:cs="Times New Roman"/>
                <w:kern w:val="0"/>
                <w:sz w:val="28"/>
                <w:szCs w:val="28"/>
                <w:lang w:eastAsia="ru-RU" w:bidi="ar-SA"/>
              </w:rPr>
              <w:t>ндексы</w:t>
            </w:r>
          </w:p>
        </w:tc>
      </w:tr>
      <w:tr w:rsidR="006E6864" w:rsidRPr="00687054" w:rsidTr="00990658">
        <w:tc>
          <w:tcPr>
            <w:tcW w:w="675" w:type="dxa"/>
            <w:vMerge/>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p>
        </w:tc>
        <w:tc>
          <w:tcPr>
            <w:tcW w:w="4253" w:type="dxa"/>
            <w:vMerge/>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p>
        </w:tc>
        <w:tc>
          <w:tcPr>
            <w:tcW w:w="1276"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2022 год</w:t>
            </w:r>
          </w:p>
        </w:tc>
        <w:tc>
          <w:tcPr>
            <w:tcW w:w="1417"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2023 год</w:t>
            </w:r>
          </w:p>
        </w:tc>
        <w:tc>
          <w:tcPr>
            <w:tcW w:w="1276"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2024 год</w:t>
            </w:r>
          </w:p>
        </w:tc>
        <w:tc>
          <w:tcPr>
            <w:tcW w:w="1524"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2025 год</w:t>
            </w:r>
          </w:p>
        </w:tc>
      </w:tr>
      <w:tr w:rsidR="006E6864" w:rsidRPr="00687054" w:rsidTr="00990658">
        <w:tc>
          <w:tcPr>
            <w:tcW w:w="675"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1.</w:t>
            </w:r>
          </w:p>
        </w:tc>
        <w:tc>
          <w:tcPr>
            <w:tcW w:w="4253" w:type="dxa"/>
            <w:shd w:val="clear" w:color="auto" w:fill="auto"/>
          </w:tcPr>
          <w:p w:rsidR="006E6864" w:rsidRPr="00F82641"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 xml:space="preserve">Ставки тарифов, сборов и плат раздела 2 и 4 части </w:t>
            </w:r>
            <w:r>
              <w:rPr>
                <w:rFonts w:eastAsia="Times New Roman" w:cs="Times New Roman"/>
                <w:kern w:val="0"/>
                <w:sz w:val="28"/>
                <w:szCs w:val="28"/>
                <w:lang w:val="en-US" w:eastAsia="ru-RU" w:bidi="ar-SA"/>
              </w:rPr>
              <w:t>I</w:t>
            </w:r>
            <w:r>
              <w:rPr>
                <w:rFonts w:eastAsia="Times New Roman" w:cs="Times New Roman"/>
                <w:kern w:val="0"/>
                <w:sz w:val="28"/>
                <w:szCs w:val="28"/>
                <w:lang w:eastAsia="ru-RU" w:bidi="ar-SA"/>
              </w:rPr>
              <w:t xml:space="preserve"> Прейскуранта № 10-02</w:t>
            </w:r>
          </w:p>
        </w:tc>
        <w:tc>
          <w:tcPr>
            <w:tcW w:w="1276"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1,03</w:t>
            </w:r>
          </w:p>
        </w:tc>
        <w:tc>
          <w:tcPr>
            <w:tcW w:w="1417"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1,05</w:t>
            </w:r>
          </w:p>
        </w:tc>
        <w:tc>
          <w:tcPr>
            <w:tcW w:w="1276"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1,07</w:t>
            </w:r>
          </w:p>
        </w:tc>
        <w:tc>
          <w:tcPr>
            <w:tcW w:w="1524"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1,02</w:t>
            </w:r>
          </w:p>
        </w:tc>
      </w:tr>
      <w:tr w:rsidR="006E6864" w:rsidRPr="00687054" w:rsidTr="00990658">
        <w:tc>
          <w:tcPr>
            <w:tcW w:w="675"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2.</w:t>
            </w:r>
          </w:p>
        </w:tc>
        <w:tc>
          <w:tcPr>
            <w:tcW w:w="4253"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 xml:space="preserve">Ставки платы за нахождение на железнодорожных путях общего </w:t>
            </w:r>
            <w:r>
              <w:rPr>
                <w:rFonts w:eastAsia="Times New Roman" w:cs="Times New Roman"/>
                <w:kern w:val="0"/>
                <w:sz w:val="28"/>
                <w:szCs w:val="28"/>
                <w:lang w:eastAsia="ru-RU" w:bidi="ar-SA"/>
              </w:rPr>
              <w:lastRenderedPageBreak/>
              <w:t>пользования подвижного состава</w:t>
            </w:r>
          </w:p>
        </w:tc>
        <w:tc>
          <w:tcPr>
            <w:tcW w:w="1276"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1,03</w:t>
            </w:r>
          </w:p>
        </w:tc>
        <w:tc>
          <w:tcPr>
            <w:tcW w:w="1417"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1,05</w:t>
            </w:r>
          </w:p>
        </w:tc>
        <w:tc>
          <w:tcPr>
            <w:tcW w:w="1276"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1,07</w:t>
            </w:r>
          </w:p>
        </w:tc>
        <w:tc>
          <w:tcPr>
            <w:tcW w:w="1524"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1,02</w:t>
            </w:r>
          </w:p>
        </w:tc>
      </w:tr>
      <w:tr w:rsidR="006E6864" w:rsidRPr="00687054" w:rsidTr="00990658">
        <w:tc>
          <w:tcPr>
            <w:tcW w:w="675"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3.</w:t>
            </w:r>
          </w:p>
        </w:tc>
        <w:tc>
          <w:tcPr>
            <w:tcW w:w="4253"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Ставки платы за перевозки специальных грузов</w:t>
            </w:r>
          </w:p>
        </w:tc>
        <w:tc>
          <w:tcPr>
            <w:tcW w:w="1276"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1,03</w:t>
            </w:r>
          </w:p>
        </w:tc>
        <w:tc>
          <w:tcPr>
            <w:tcW w:w="1417"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1,05</w:t>
            </w:r>
          </w:p>
        </w:tc>
        <w:tc>
          <w:tcPr>
            <w:tcW w:w="1276"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1,07</w:t>
            </w:r>
          </w:p>
        </w:tc>
        <w:tc>
          <w:tcPr>
            <w:tcW w:w="1524"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1,02</w:t>
            </w:r>
          </w:p>
        </w:tc>
      </w:tr>
    </w:tbl>
    <w:p w:rsidR="006E6864" w:rsidRDefault="006E6864" w:rsidP="006E6864">
      <w:pPr>
        <w:widowControl/>
        <w:suppressAutoHyphens w:val="0"/>
        <w:autoSpaceDE w:val="0"/>
        <w:autoSpaceDN w:val="0"/>
        <w:adjustRightInd w:val="0"/>
        <w:spacing w:line="360" w:lineRule="auto"/>
        <w:jc w:val="right"/>
        <w:rPr>
          <w:rFonts w:eastAsia="Times New Roman" w:cs="Times New Roman"/>
          <w:kern w:val="0"/>
          <w:sz w:val="28"/>
          <w:szCs w:val="28"/>
          <w:lang w:eastAsia="ru-RU" w:bidi="ar-SA"/>
        </w:rPr>
      </w:pPr>
      <w:r>
        <w:rPr>
          <w:rFonts w:eastAsia="Times New Roman" w:cs="Times New Roman"/>
          <w:kern w:val="0"/>
          <w:sz w:val="28"/>
          <w:szCs w:val="28"/>
          <w:lang w:eastAsia="ru-RU" w:bidi="ar-SA"/>
        </w:rPr>
        <w:t>»;</w:t>
      </w:r>
    </w:p>
    <w:p w:rsidR="006E6864" w:rsidRDefault="006E6864" w:rsidP="006E6864">
      <w:pPr>
        <w:widowControl/>
        <w:suppressAutoHyphens w:val="0"/>
        <w:autoSpaceDE w:val="0"/>
        <w:autoSpaceDN w:val="0"/>
        <w:adjustRightInd w:val="0"/>
        <w:spacing w:line="360" w:lineRule="auto"/>
        <w:ind w:firstLine="709"/>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 xml:space="preserve">2) </w:t>
      </w:r>
      <w:proofErr w:type="gramStart"/>
      <w:r>
        <w:rPr>
          <w:rFonts w:eastAsia="Times New Roman" w:cs="Times New Roman"/>
          <w:kern w:val="0"/>
          <w:sz w:val="28"/>
          <w:szCs w:val="28"/>
          <w:lang w:eastAsia="ru-RU" w:bidi="ar-SA"/>
        </w:rPr>
        <w:t>В</w:t>
      </w:r>
      <w:proofErr w:type="gramEnd"/>
      <w:r>
        <w:rPr>
          <w:rFonts w:eastAsia="Times New Roman" w:cs="Times New Roman"/>
          <w:kern w:val="0"/>
          <w:sz w:val="28"/>
          <w:szCs w:val="28"/>
          <w:lang w:eastAsia="ru-RU" w:bidi="ar-SA"/>
        </w:rPr>
        <w:t xml:space="preserve"> первом абзаце примечания «&lt;***&gt;» таблицы «Дополнительные индексы к действующим тарифам, сборам и плате, применяемые в целях формирования дополнительной целевой надбавки на выполнение капитального ремонта инфраструктуры железнодорожного транспорта общего пользования» после слов «капитальному ремонту инфраструктуры железнодорожного транспорта общего пользования» дополнить словами «и выводу путевого комплекса на нормативный уровень»;</w:t>
      </w:r>
    </w:p>
    <w:p w:rsidR="006E6864" w:rsidRDefault="006E6864" w:rsidP="006E6864">
      <w:pPr>
        <w:widowControl/>
        <w:suppressAutoHyphens w:val="0"/>
        <w:autoSpaceDE w:val="0"/>
        <w:autoSpaceDN w:val="0"/>
        <w:adjustRightInd w:val="0"/>
        <w:spacing w:line="360" w:lineRule="auto"/>
        <w:ind w:firstLine="709"/>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3) Во втором абзаце примечания «&lt;***&gt;» таблицы «Дополнительные индексы к действующим тарифам, сборам и плате, применяемые в целях формирования дополнительной целевой надбавки на выполнение капитального ремонта инфраструктуры железнодорожного транспорта общего пользования»</w:t>
      </w:r>
    </w:p>
    <w:p w:rsidR="006E6864" w:rsidRDefault="006E6864" w:rsidP="006E6864">
      <w:pPr>
        <w:widowControl/>
        <w:suppressAutoHyphens w:val="0"/>
        <w:autoSpaceDE w:val="0"/>
        <w:autoSpaceDN w:val="0"/>
        <w:adjustRightInd w:val="0"/>
        <w:spacing w:line="360" w:lineRule="auto"/>
        <w:ind w:firstLine="709"/>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3.1) после слов «Раздельный учет» дополнить словами «доходов и»;</w:t>
      </w:r>
    </w:p>
    <w:p w:rsidR="006E6864" w:rsidRDefault="006E6864" w:rsidP="006E6864">
      <w:pPr>
        <w:widowControl/>
        <w:suppressAutoHyphens w:val="0"/>
        <w:autoSpaceDE w:val="0"/>
        <w:autoSpaceDN w:val="0"/>
        <w:adjustRightInd w:val="0"/>
        <w:spacing w:line="360" w:lineRule="auto"/>
        <w:ind w:firstLine="709"/>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3.2) после слов «</w:t>
      </w:r>
      <w:r w:rsidRPr="005846D6">
        <w:rPr>
          <w:rFonts w:eastAsia="Times New Roman" w:cs="Times New Roman"/>
          <w:kern w:val="0"/>
          <w:sz w:val="28"/>
          <w:szCs w:val="28"/>
          <w:lang w:eastAsia="ru-RU" w:bidi="ar-SA"/>
        </w:rPr>
        <w:t>ведется субъектом регулирования отдельно от</w:t>
      </w:r>
      <w:r>
        <w:rPr>
          <w:rFonts w:eastAsia="Times New Roman" w:cs="Times New Roman"/>
          <w:kern w:val="0"/>
          <w:sz w:val="28"/>
          <w:szCs w:val="28"/>
          <w:lang w:eastAsia="ru-RU" w:bidi="ar-SA"/>
        </w:rPr>
        <w:t>» дополнить словами «доходов и»;</w:t>
      </w:r>
    </w:p>
    <w:p w:rsidR="006E6864" w:rsidRDefault="006E6864" w:rsidP="006E6864">
      <w:pPr>
        <w:widowControl/>
        <w:suppressAutoHyphens w:val="0"/>
        <w:autoSpaceDE w:val="0"/>
        <w:autoSpaceDN w:val="0"/>
        <w:adjustRightInd w:val="0"/>
        <w:spacing w:line="360" w:lineRule="auto"/>
        <w:ind w:firstLine="709"/>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 xml:space="preserve">3.3) дополнить словами «Отчет о размере полученных доходов в рамках указанной </w:t>
      </w:r>
      <w:r w:rsidRPr="00F13273">
        <w:rPr>
          <w:rFonts w:eastAsia="Times New Roman" w:cs="Times New Roman"/>
          <w:kern w:val="0"/>
          <w:sz w:val="28"/>
          <w:szCs w:val="28"/>
          <w:lang w:eastAsia="ru-RU" w:bidi="ar-SA"/>
        </w:rPr>
        <w:t>дополнительной целевой надбавки</w:t>
      </w:r>
      <w:r>
        <w:rPr>
          <w:rFonts w:eastAsia="Times New Roman" w:cs="Times New Roman"/>
          <w:kern w:val="0"/>
          <w:sz w:val="28"/>
          <w:szCs w:val="28"/>
          <w:lang w:eastAsia="ru-RU" w:bidi="ar-SA"/>
        </w:rPr>
        <w:t xml:space="preserve"> предоставляется, начиная с 1 января 2023 года, не позднее 1 апреля года, следующего за отчетным годом.»;</w:t>
      </w:r>
    </w:p>
    <w:p w:rsidR="006E6864" w:rsidRDefault="006E6864" w:rsidP="006E6864">
      <w:pPr>
        <w:widowControl/>
        <w:suppressAutoHyphens w:val="0"/>
        <w:autoSpaceDE w:val="0"/>
        <w:autoSpaceDN w:val="0"/>
        <w:adjustRightInd w:val="0"/>
        <w:spacing w:line="360" w:lineRule="auto"/>
        <w:ind w:firstLine="709"/>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4) Дополнить примечание «&lt;***&gt;» таблицы «Дополнительные индексы к действующим тарифам, сборам и плате, применяемые в целях формирования дополнительной целевой надбавки на выполнение капитального ремонта инфраструктуры железнодорожного транспорта общего пользования» после слов «капитальному ремонту инфраструктуры железнодорожного транспорта общего пользования» подпунктом 1(1) в следующей редакции:</w:t>
      </w:r>
    </w:p>
    <w:p w:rsidR="006E6864" w:rsidRDefault="006E6864" w:rsidP="006E6864">
      <w:pPr>
        <w:widowControl/>
        <w:suppressAutoHyphens w:val="0"/>
        <w:autoSpaceDE w:val="0"/>
        <w:autoSpaceDN w:val="0"/>
        <w:adjustRightInd w:val="0"/>
        <w:spacing w:line="360" w:lineRule="auto"/>
        <w:ind w:firstLine="709"/>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 xml:space="preserve">«1(1). Предоставление в ФАС России субъектом регулирования утвержденной программы по поэтапному выводу путевого комплекса на нормативный уровень, ежегодно, начиная с 1 января 2023 года, не позднее 1 апреля года, следующего за </w:t>
      </w:r>
      <w:r>
        <w:rPr>
          <w:rFonts w:eastAsia="Times New Roman" w:cs="Times New Roman"/>
          <w:kern w:val="0"/>
          <w:sz w:val="28"/>
          <w:szCs w:val="28"/>
          <w:lang w:eastAsia="ru-RU" w:bidi="ar-SA"/>
        </w:rPr>
        <w:lastRenderedPageBreak/>
        <w:t xml:space="preserve">отчетным годом, включая отчет об исполнении указанной программы </w:t>
      </w:r>
      <w:proofErr w:type="gramStart"/>
      <w:r>
        <w:rPr>
          <w:rFonts w:eastAsia="Times New Roman" w:cs="Times New Roman"/>
          <w:kern w:val="0"/>
          <w:sz w:val="28"/>
          <w:szCs w:val="28"/>
          <w:lang w:eastAsia="ru-RU" w:bidi="ar-SA"/>
        </w:rPr>
        <w:t>в рамках</w:t>
      </w:r>
      <w:proofErr w:type="gramEnd"/>
      <w:r>
        <w:rPr>
          <w:rFonts w:eastAsia="Times New Roman" w:cs="Times New Roman"/>
          <w:kern w:val="0"/>
          <w:sz w:val="28"/>
          <w:szCs w:val="28"/>
          <w:lang w:eastAsia="ru-RU" w:bidi="ar-SA"/>
        </w:rPr>
        <w:t xml:space="preserve"> утвержденных установленным порядком параметров финансового плана и инвестиционной программы, в том числе отчет о достижении целевых показателей.»;</w:t>
      </w:r>
    </w:p>
    <w:p w:rsidR="006E6864" w:rsidRDefault="006E6864" w:rsidP="006E6864">
      <w:pPr>
        <w:widowControl/>
        <w:suppressAutoHyphens w:val="0"/>
        <w:autoSpaceDE w:val="0"/>
        <w:autoSpaceDN w:val="0"/>
        <w:adjustRightInd w:val="0"/>
        <w:spacing w:line="360" w:lineRule="auto"/>
        <w:ind w:firstLine="709"/>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 xml:space="preserve">5) Дополнить </w:t>
      </w:r>
      <w:hyperlink r:id="rId30" w:history="1">
        <w:r w:rsidRPr="00FE31AE">
          <w:rPr>
            <w:rFonts w:eastAsia="Times New Roman" w:cs="Times New Roman"/>
            <w:kern w:val="0"/>
            <w:sz w:val="28"/>
            <w:szCs w:val="28"/>
            <w:lang w:eastAsia="ru-RU" w:bidi="ar-SA"/>
          </w:rPr>
          <w:t>столбцы</w:t>
        </w:r>
      </w:hyperlink>
      <w:r>
        <w:rPr>
          <w:rFonts w:eastAsia="Times New Roman" w:cs="Times New Roman"/>
          <w:kern w:val="0"/>
          <w:sz w:val="28"/>
          <w:szCs w:val="28"/>
          <w:lang w:eastAsia="ru-RU" w:bidi="ar-SA"/>
        </w:rPr>
        <w:t xml:space="preserve"> «Дополнительные индексы» таблицы «Коэффициент дополнительной индексации к тарифам, сборам и плате, в отношении перевозки грузов и оказания услуг по использованию инфраструктуры железнодорожного транспорта общего пользования при перевозках грузов для финансирования мероприятий по компенсации расходов, связанных с корректировкой налогового законодательства» столбцами на 2022 - 2025 годы в следующей редакции:</w:t>
      </w:r>
    </w:p>
    <w:p w:rsidR="006E6864" w:rsidRDefault="006E6864" w:rsidP="006E6864">
      <w:pPr>
        <w:widowControl/>
        <w:suppressAutoHyphens w:val="0"/>
        <w:autoSpaceDE w:val="0"/>
        <w:autoSpaceDN w:val="0"/>
        <w:adjustRightInd w:val="0"/>
        <w:spacing w:line="360" w:lineRule="auto"/>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57"/>
        <w:gridCol w:w="1417"/>
        <w:gridCol w:w="1418"/>
        <w:gridCol w:w="1417"/>
        <w:gridCol w:w="1559"/>
      </w:tblGrid>
      <w:tr w:rsidR="006E6864" w:rsidRPr="0017602D" w:rsidTr="00990658">
        <w:tc>
          <w:tcPr>
            <w:tcW w:w="4457" w:type="dxa"/>
            <w:vMerge w:val="restart"/>
          </w:tcPr>
          <w:p w:rsidR="006E6864" w:rsidRPr="0017602D" w:rsidRDefault="006E6864" w:rsidP="00990658">
            <w:pPr>
              <w:pStyle w:val="ConsPlusNormal"/>
              <w:jc w:val="center"/>
              <w:rPr>
                <w:sz w:val="28"/>
                <w:szCs w:val="28"/>
              </w:rPr>
            </w:pPr>
            <w:r w:rsidRPr="0017602D">
              <w:rPr>
                <w:sz w:val="28"/>
                <w:szCs w:val="28"/>
              </w:rPr>
              <w:t>Ставки тарифов, плат и сборов</w:t>
            </w:r>
          </w:p>
        </w:tc>
        <w:tc>
          <w:tcPr>
            <w:tcW w:w="5811" w:type="dxa"/>
            <w:gridSpan w:val="4"/>
          </w:tcPr>
          <w:p w:rsidR="006E6864" w:rsidRPr="0017602D" w:rsidRDefault="006E6864" w:rsidP="00990658">
            <w:pPr>
              <w:pStyle w:val="ConsPlusNormal"/>
              <w:jc w:val="center"/>
              <w:rPr>
                <w:sz w:val="28"/>
                <w:szCs w:val="28"/>
              </w:rPr>
            </w:pPr>
            <w:r w:rsidRPr="0017602D">
              <w:rPr>
                <w:sz w:val="28"/>
                <w:szCs w:val="28"/>
              </w:rPr>
              <w:t>Дополнительные индексы</w:t>
            </w:r>
          </w:p>
        </w:tc>
      </w:tr>
      <w:tr w:rsidR="006E6864" w:rsidRPr="0017602D" w:rsidTr="00990658">
        <w:tc>
          <w:tcPr>
            <w:tcW w:w="4457" w:type="dxa"/>
            <w:vMerge/>
          </w:tcPr>
          <w:p w:rsidR="006E6864" w:rsidRPr="0017602D" w:rsidRDefault="006E6864" w:rsidP="00990658">
            <w:pPr>
              <w:pStyle w:val="ConsPlusNormal"/>
              <w:jc w:val="center"/>
              <w:rPr>
                <w:sz w:val="28"/>
                <w:szCs w:val="28"/>
              </w:rPr>
            </w:pPr>
          </w:p>
        </w:tc>
        <w:tc>
          <w:tcPr>
            <w:tcW w:w="1417" w:type="dxa"/>
          </w:tcPr>
          <w:p w:rsidR="006E6864" w:rsidRPr="0017602D" w:rsidRDefault="006E6864" w:rsidP="00990658">
            <w:pPr>
              <w:pStyle w:val="ConsPlusNormal"/>
              <w:jc w:val="center"/>
              <w:rPr>
                <w:sz w:val="28"/>
                <w:szCs w:val="28"/>
              </w:rPr>
            </w:pPr>
            <w:r w:rsidRPr="0017602D">
              <w:rPr>
                <w:sz w:val="28"/>
                <w:szCs w:val="28"/>
              </w:rPr>
              <w:t xml:space="preserve">2022 </w:t>
            </w:r>
          </w:p>
        </w:tc>
        <w:tc>
          <w:tcPr>
            <w:tcW w:w="1418" w:type="dxa"/>
          </w:tcPr>
          <w:p w:rsidR="006E6864" w:rsidRPr="0017602D" w:rsidRDefault="006E6864" w:rsidP="00990658">
            <w:pPr>
              <w:pStyle w:val="ConsPlusNormal"/>
              <w:jc w:val="center"/>
              <w:rPr>
                <w:sz w:val="28"/>
                <w:szCs w:val="28"/>
              </w:rPr>
            </w:pPr>
            <w:r w:rsidRPr="0017602D">
              <w:rPr>
                <w:sz w:val="28"/>
                <w:szCs w:val="28"/>
              </w:rPr>
              <w:t xml:space="preserve">2023 </w:t>
            </w:r>
          </w:p>
        </w:tc>
        <w:tc>
          <w:tcPr>
            <w:tcW w:w="1417" w:type="dxa"/>
          </w:tcPr>
          <w:p w:rsidR="006E6864" w:rsidRPr="0017602D" w:rsidRDefault="006E6864" w:rsidP="00990658">
            <w:pPr>
              <w:pStyle w:val="ConsPlusNormal"/>
              <w:jc w:val="center"/>
              <w:rPr>
                <w:sz w:val="28"/>
                <w:szCs w:val="28"/>
              </w:rPr>
            </w:pPr>
            <w:r w:rsidRPr="0017602D">
              <w:rPr>
                <w:sz w:val="28"/>
                <w:szCs w:val="28"/>
              </w:rPr>
              <w:t>2024</w:t>
            </w:r>
          </w:p>
        </w:tc>
        <w:tc>
          <w:tcPr>
            <w:tcW w:w="1559" w:type="dxa"/>
          </w:tcPr>
          <w:p w:rsidR="006E6864" w:rsidRPr="0017602D" w:rsidRDefault="006E6864" w:rsidP="00990658">
            <w:pPr>
              <w:pStyle w:val="ConsPlusNormal"/>
              <w:jc w:val="center"/>
              <w:rPr>
                <w:sz w:val="28"/>
                <w:szCs w:val="28"/>
              </w:rPr>
            </w:pPr>
            <w:r w:rsidRPr="0017602D">
              <w:rPr>
                <w:sz w:val="28"/>
                <w:szCs w:val="28"/>
              </w:rPr>
              <w:t>2025</w:t>
            </w:r>
          </w:p>
        </w:tc>
      </w:tr>
      <w:tr w:rsidR="006E6864" w:rsidRPr="0017602D" w:rsidTr="00990658">
        <w:tc>
          <w:tcPr>
            <w:tcW w:w="4457" w:type="dxa"/>
          </w:tcPr>
          <w:p w:rsidR="006E6864" w:rsidRPr="0017602D" w:rsidRDefault="006E6864" w:rsidP="00990658">
            <w:pPr>
              <w:pStyle w:val="ConsPlusNormal"/>
              <w:jc w:val="center"/>
              <w:rPr>
                <w:sz w:val="28"/>
                <w:szCs w:val="28"/>
              </w:rPr>
            </w:pPr>
            <w:r w:rsidRPr="0017602D">
              <w:rPr>
                <w:sz w:val="28"/>
                <w:szCs w:val="28"/>
              </w:rPr>
              <w:t>Ставки тарифов, сборов и плат раздела 2 и 4 части I Прейскуранта № 10-01</w:t>
            </w:r>
          </w:p>
        </w:tc>
        <w:tc>
          <w:tcPr>
            <w:tcW w:w="1417" w:type="dxa"/>
          </w:tcPr>
          <w:p w:rsidR="006E6864" w:rsidRPr="0017602D" w:rsidRDefault="006E6864" w:rsidP="00990658">
            <w:pPr>
              <w:pStyle w:val="ConsPlusNormal"/>
              <w:jc w:val="center"/>
              <w:rPr>
                <w:sz w:val="28"/>
                <w:szCs w:val="28"/>
              </w:rPr>
            </w:pPr>
            <w:r w:rsidRPr="0017602D">
              <w:rPr>
                <w:sz w:val="28"/>
                <w:szCs w:val="28"/>
              </w:rPr>
              <w:t>1,015</w:t>
            </w:r>
          </w:p>
        </w:tc>
        <w:tc>
          <w:tcPr>
            <w:tcW w:w="1418" w:type="dxa"/>
          </w:tcPr>
          <w:p w:rsidR="006E6864" w:rsidRPr="0017602D" w:rsidRDefault="006E6864" w:rsidP="00990658">
            <w:pPr>
              <w:pStyle w:val="ConsPlusNormal"/>
              <w:jc w:val="center"/>
              <w:rPr>
                <w:sz w:val="28"/>
                <w:szCs w:val="28"/>
              </w:rPr>
            </w:pPr>
            <w:r w:rsidRPr="0017602D">
              <w:rPr>
                <w:sz w:val="28"/>
                <w:szCs w:val="28"/>
              </w:rPr>
              <w:t>1,015</w:t>
            </w:r>
          </w:p>
        </w:tc>
        <w:tc>
          <w:tcPr>
            <w:tcW w:w="1417" w:type="dxa"/>
          </w:tcPr>
          <w:p w:rsidR="006E6864" w:rsidRPr="0017602D" w:rsidRDefault="006E6864" w:rsidP="00990658">
            <w:pPr>
              <w:pStyle w:val="ConsPlusNormal"/>
              <w:jc w:val="center"/>
              <w:rPr>
                <w:sz w:val="28"/>
                <w:szCs w:val="28"/>
              </w:rPr>
            </w:pPr>
            <w:r w:rsidRPr="0017602D">
              <w:rPr>
                <w:sz w:val="28"/>
                <w:szCs w:val="28"/>
              </w:rPr>
              <w:t>1,015</w:t>
            </w:r>
          </w:p>
        </w:tc>
        <w:tc>
          <w:tcPr>
            <w:tcW w:w="1559" w:type="dxa"/>
          </w:tcPr>
          <w:p w:rsidR="006E6864" w:rsidRPr="0017602D" w:rsidRDefault="006E6864" w:rsidP="00990658">
            <w:pPr>
              <w:pStyle w:val="ConsPlusNormal"/>
              <w:jc w:val="center"/>
              <w:rPr>
                <w:sz w:val="28"/>
                <w:szCs w:val="28"/>
              </w:rPr>
            </w:pPr>
            <w:r w:rsidRPr="0017602D">
              <w:rPr>
                <w:sz w:val="28"/>
                <w:szCs w:val="28"/>
              </w:rPr>
              <w:t>1,015</w:t>
            </w:r>
          </w:p>
        </w:tc>
      </w:tr>
      <w:tr w:rsidR="006E6864" w:rsidRPr="0017602D" w:rsidTr="00990658">
        <w:tc>
          <w:tcPr>
            <w:tcW w:w="4457" w:type="dxa"/>
          </w:tcPr>
          <w:p w:rsidR="006E6864" w:rsidRPr="0017602D" w:rsidRDefault="006E6864" w:rsidP="00990658">
            <w:pPr>
              <w:pStyle w:val="ConsPlusNormal"/>
              <w:rPr>
                <w:sz w:val="28"/>
                <w:szCs w:val="28"/>
              </w:rPr>
            </w:pPr>
            <w:r w:rsidRPr="0017602D">
              <w:rPr>
                <w:sz w:val="28"/>
                <w:szCs w:val="28"/>
              </w:rPr>
              <w:t>Ставки платы за перевозки специальных грузов</w:t>
            </w:r>
          </w:p>
        </w:tc>
        <w:tc>
          <w:tcPr>
            <w:tcW w:w="1417" w:type="dxa"/>
          </w:tcPr>
          <w:p w:rsidR="006E6864" w:rsidRPr="0017602D" w:rsidRDefault="006E6864" w:rsidP="00990658">
            <w:pPr>
              <w:pStyle w:val="ConsPlusNormal"/>
              <w:jc w:val="center"/>
              <w:rPr>
                <w:sz w:val="28"/>
                <w:szCs w:val="28"/>
              </w:rPr>
            </w:pPr>
            <w:r w:rsidRPr="0017602D">
              <w:rPr>
                <w:sz w:val="28"/>
                <w:szCs w:val="28"/>
              </w:rPr>
              <w:t>1,015</w:t>
            </w:r>
          </w:p>
        </w:tc>
        <w:tc>
          <w:tcPr>
            <w:tcW w:w="1418" w:type="dxa"/>
          </w:tcPr>
          <w:p w:rsidR="006E6864" w:rsidRPr="0017602D" w:rsidRDefault="006E6864" w:rsidP="00990658">
            <w:pPr>
              <w:pStyle w:val="ConsPlusNormal"/>
              <w:jc w:val="center"/>
              <w:rPr>
                <w:sz w:val="28"/>
                <w:szCs w:val="28"/>
              </w:rPr>
            </w:pPr>
            <w:r w:rsidRPr="0017602D">
              <w:rPr>
                <w:sz w:val="28"/>
                <w:szCs w:val="28"/>
              </w:rPr>
              <w:t>1,015</w:t>
            </w:r>
          </w:p>
        </w:tc>
        <w:tc>
          <w:tcPr>
            <w:tcW w:w="1417" w:type="dxa"/>
          </w:tcPr>
          <w:p w:rsidR="006E6864" w:rsidRPr="0017602D" w:rsidRDefault="006E6864" w:rsidP="00990658">
            <w:pPr>
              <w:pStyle w:val="ConsPlusNormal"/>
              <w:jc w:val="center"/>
              <w:rPr>
                <w:sz w:val="28"/>
                <w:szCs w:val="28"/>
              </w:rPr>
            </w:pPr>
            <w:r w:rsidRPr="0017602D">
              <w:rPr>
                <w:sz w:val="28"/>
                <w:szCs w:val="28"/>
              </w:rPr>
              <w:t>1,015</w:t>
            </w:r>
          </w:p>
        </w:tc>
        <w:tc>
          <w:tcPr>
            <w:tcW w:w="1559" w:type="dxa"/>
          </w:tcPr>
          <w:p w:rsidR="006E6864" w:rsidRPr="0017602D" w:rsidRDefault="006E6864" w:rsidP="00990658">
            <w:pPr>
              <w:pStyle w:val="ConsPlusNormal"/>
              <w:jc w:val="center"/>
              <w:rPr>
                <w:sz w:val="28"/>
                <w:szCs w:val="28"/>
              </w:rPr>
            </w:pPr>
            <w:r w:rsidRPr="0017602D">
              <w:rPr>
                <w:sz w:val="28"/>
                <w:szCs w:val="28"/>
              </w:rPr>
              <w:t>1,015</w:t>
            </w:r>
          </w:p>
        </w:tc>
      </w:tr>
    </w:tbl>
    <w:p w:rsidR="006E6864" w:rsidRDefault="006E6864" w:rsidP="006E6864">
      <w:pPr>
        <w:pStyle w:val="ConsPlusTitle"/>
        <w:jc w:val="right"/>
        <w:rPr>
          <w:rFonts w:ascii="Times New Roman" w:hAnsi="Times New Roman" w:cs="Times New Roman"/>
          <w:b w:val="0"/>
          <w:sz w:val="28"/>
          <w:szCs w:val="28"/>
        </w:rPr>
      </w:pPr>
      <w:r>
        <w:rPr>
          <w:rFonts w:ascii="Times New Roman" w:hAnsi="Times New Roman" w:cs="Times New Roman"/>
          <w:b w:val="0"/>
          <w:sz w:val="28"/>
          <w:szCs w:val="28"/>
        </w:rPr>
        <w:t>»;</w:t>
      </w:r>
    </w:p>
    <w:p w:rsidR="006E6864" w:rsidRDefault="006E6864" w:rsidP="006E6864">
      <w:pPr>
        <w:widowControl/>
        <w:suppressAutoHyphens w:val="0"/>
        <w:autoSpaceDE w:val="0"/>
        <w:autoSpaceDN w:val="0"/>
        <w:adjustRightInd w:val="0"/>
        <w:spacing w:line="360" w:lineRule="auto"/>
        <w:ind w:firstLine="709"/>
        <w:jc w:val="both"/>
        <w:rPr>
          <w:rFonts w:eastAsia="Times New Roman" w:cs="Times New Roman"/>
          <w:kern w:val="0"/>
          <w:sz w:val="28"/>
          <w:szCs w:val="28"/>
          <w:lang w:eastAsia="ru-RU" w:bidi="ar-SA"/>
        </w:rPr>
      </w:pPr>
      <w:r w:rsidRPr="00280DC9">
        <w:rPr>
          <w:rFonts w:cs="Times New Roman"/>
          <w:sz w:val="28"/>
          <w:szCs w:val="28"/>
        </w:rPr>
        <w:t xml:space="preserve">6) Во втором абзаце примечания </w:t>
      </w:r>
      <w:r w:rsidRPr="00280DC9">
        <w:rPr>
          <w:rFonts w:eastAsia="Times New Roman" w:cs="Times New Roman"/>
          <w:kern w:val="0"/>
          <w:sz w:val="28"/>
          <w:szCs w:val="28"/>
          <w:lang w:eastAsia="ru-RU" w:bidi="ar-SA"/>
        </w:rPr>
        <w:t>«&lt;**&gt;»</w:t>
      </w:r>
      <w:r w:rsidRPr="00280DC9">
        <w:rPr>
          <w:rFonts w:cs="Times New Roman"/>
          <w:sz w:val="28"/>
          <w:szCs w:val="28"/>
        </w:rPr>
        <w:t xml:space="preserve"> </w:t>
      </w:r>
      <w:r w:rsidRPr="00280DC9">
        <w:rPr>
          <w:rFonts w:eastAsia="Times New Roman" w:cs="Times New Roman"/>
          <w:kern w:val="0"/>
          <w:sz w:val="28"/>
          <w:szCs w:val="28"/>
          <w:lang w:eastAsia="ru-RU" w:bidi="ar-SA"/>
        </w:rPr>
        <w:t>таблицы «Коэффициент дополнительной индексации к тарифам, сборам и плате, в отношении перевозки грузов и оказания услуг по использованию инфраструктуры железнодорожного транспорта общего пользования при перевозках грузов для финансирования мероприятий по компенсации расходов, связанных с корректировкой налогового законодательства»</w:t>
      </w:r>
      <w:r>
        <w:rPr>
          <w:rFonts w:eastAsia="Times New Roman" w:cs="Times New Roman"/>
          <w:kern w:val="0"/>
          <w:sz w:val="28"/>
          <w:szCs w:val="28"/>
          <w:lang w:eastAsia="ru-RU" w:bidi="ar-SA"/>
        </w:rPr>
        <w:t>:</w:t>
      </w:r>
    </w:p>
    <w:p w:rsidR="006E6864" w:rsidRDefault="006E6864" w:rsidP="006E6864">
      <w:pPr>
        <w:widowControl/>
        <w:suppressAutoHyphens w:val="0"/>
        <w:autoSpaceDE w:val="0"/>
        <w:autoSpaceDN w:val="0"/>
        <w:adjustRightInd w:val="0"/>
        <w:spacing w:line="360" w:lineRule="auto"/>
        <w:ind w:firstLine="709"/>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6.1) после слов «Раздельный учет» дополнить словами «доходов и»;</w:t>
      </w:r>
    </w:p>
    <w:p w:rsidR="006E6864" w:rsidRDefault="006E6864" w:rsidP="006E6864">
      <w:pPr>
        <w:widowControl/>
        <w:suppressAutoHyphens w:val="0"/>
        <w:autoSpaceDE w:val="0"/>
        <w:autoSpaceDN w:val="0"/>
        <w:adjustRightInd w:val="0"/>
        <w:spacing w:line="360" w:lineRule="auto"/>
        <w:ind w:firstLine="709"/>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6.2) после слов «</w:t>
      </w:r>
      <w:r w:rsidRPr="005846D6">
        <w:rPr>
          <w:rFonts w:eastAsia="Times New Roman" w:cs="Times New Roman"/>
          <w:kern w:val="0"/>
          <w:sz w:val="28"/>
          <w:szCs w:val="28"/>
          <w:lang w:eastAsia="ru-RU" w:bidi="ar-SA"/>
        </w:rPr>
        <w:t>ведется субъектом регулирования отдельно от</w:t>
      </w:r>
      <w:r>
        <w:rPr>
          <w:rFonts w:eastAsia="Times New Roman" w:cs="Times New Roman"/>
          <w:kern w:val="0"/>
          <w:sz w:val="28"/>
          <w:szCs w:val="28"/>
          <w:lang w:eastAsia="ru-RU" w:bidi="ar-SA"/>
        </w:rPr>
        <w:t>» дополнить словами «доходов и»;</w:t>
      </w:r>
    </w:p>
    <w:p w:rsidR="006E6864" w:rsidRDefault="006E6864" w:rsidP="006E6864">
      <w:pPr>
        <w:widowControl/>
        <w:suppressAutoHyphens w:val="0"/>
        <w:autoSpaceDE w:val="0"/>
        <w:autoSpaceDN w:val="0"/>
        <w:adjustRightInd w:val="0"/>
        <w:spacing w:line="360" w:lineRule="auto"/>
        <w:ind w:firstLine="709"/>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 xml:space="preserve">6.2) дополнить словами «Отчет о размере полученных доходов в рамках указанной </w:t>
      </w:r>
      <w:r w:rsidRPr="00F13273">
        <w:rPr>
          <w:rFonts w:eastAsia="Times New Roman" w:cs="Times New Roman"/>
          <w:kern w:val="0"/>
          <w:sz w:val="28"/>
          <w:szCs w:val="28"/>
          <w:lang w:eastAsia="ru-RU" w:bidi="ar-SA"/>
        </w:rPr>
        <w:t>дополнительной целевой надбавки</w:t>
      </w:r>
      <w:r>
        <w:rPr>
          <w:rFonts w:eastAsia="Times New Roman" w:cs="Times New Roman"/>
          <w:kern w:val="0"/>
          <w:sz w:val="28"/>
          <w:szCs w:val="28"/>
          <w:lang w:eastAsia="ru-RU" w:bidi="ar-SA"/>
        </w:rPr>
        <w:t xml:space="preserve"> предоставляется, начиная с 1 января 2023 года, не позднее 1 апреля года, следующего за отчетным годом.»;</w:t>
      </w:r>
    </w:p>
    <w:p w:rsidR="006E6864" w:rsidRPr="00280DC9" w:rsidRDefault="006E6864" w:rsidP="006E6864">
      <w:pPr>
        <w:widowControl/>
        <w:suppressAutoHyphens w:val="0"/>
        <w:autoSpaceDE w:val="0"/>
        <w:autoSpaceDN w:val="0"/>
        <w:adjustRightInd w:val="0"/>
        <w:spacing w:line="360" w:lineRule="auto"/>
        <w:ind w:firstLine="709"/>
        <w:jc w:val="both"/>
        <w:rPr>
          <w:rFonts w:eastAsia="Times New Roman" w:cs="Times New Roman"/>
          <w:kern w:val="0"/>
          <w:sz w:val="28"/>
          <w:szCs w:val="28"/>
          <w:lang w:eastAsia="ru-RU" w:bidi="ar-SA"/>
        </w:rPr>
      </w:pPr>
      <w:r w:rsidRPr="00280DC9">
        <w:rPr>
          <w:rFonts w:eastAsia="Times New Roman" w:cs="Times New Roman"/>
          <w:kern w:val="0"/>
          <w:sz w:val="28"/>
          <w:szCs w:val="28"/>
          <w:lang w:eastAsia="ru-RU" w:bidi="ar-SA"/>
        </w:rPr>
        <w:lastRenderedPageBreak/>
        <w:t>после слов «Раздельный учет» дополнить словами «доходов и».</w:t>
      </w:r>
    </w:p>
    <w:p w:rsidR="006E6864" w:rsidRDefault="006E6864" w:rsidP="006E6864">
      <w:pPr>
        <w:widowControl/>
        <w:suppressAutoHyphens w:val="0"/>
        <w:autoSpaceDE w:val="0"/>
        <w:autoSpaceDN w:val="0"/>
        <w:adjustRightInd w:val="0"/>
        <w:spacing w:line="360" w:lineRule="auto"/>
        <w:ind w:firstLine="851"/>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 xml:space="preserve">7. Изложить </w:t>
      </w:r>
      <w:hyperlink r:id="rId31" w:history="1">
        <w:r>
          <w:rPr>
            <w:rFonts w:eastAsia="Times New Roman" w:cs="Times New Roman"/>
            <w:color w:val="000000"/>
            <w:kern w:val="0"/>
            <w:sz w:val="28"/>
            <w:szCs w:val="28"/>
            <w:lang w:eastAsia="ru-RU" w:bidi="ar-SA"/>
          </w:rPr>
          <w:t>с</w:t>
        </w:r>
        <w:r w:rsidRPr="00687054">
          <w:rPr>
            <w:rFonts w:eastAsia="Times New Roman" w:cs="Times New Roman"/>
            <w:color w:val="000000"/>
            <w:kern w:val="0"/>
            <w:sz w:val="28"/>
            <w:szCs w:val="28"/>
            <w:lang w:eastAsia="ru-RU" w:bidi="ar-SA"/>
          </w:rPr>
          <w:t>толбцы</w:t>
        </w:r>
      </w:hyperlink>
      <w:r>
        <w:rPr>
          <w:rFonts w:eastAsia="Times New Roman" w:cs="Times New Roman"/>
          <w:kern w:val="0"/>
          <w:sz w:val="28"/>
          <w:szCs w:val="28"/>
          <w:lang w:eastAsia="ru-RU" w:bidi="ar-SA"/>
        </w:rPr>
        <w:t xml:space="preserve"> «</w:t>
      </w:r>
      <w:r w:rsidRPr="00FE31AE">
        <w:rPr>
          <w:rFonts w:eastAsia="Times New Roman" w:cs="Times New Roman"/>
          <w:kern w:val="0"/>
          <w:sz w:val="28"/>
          <w:szCs w:val="28"/>
          <w:lang w:eastAsia="ru-RU" w:bidi="ar-SA"/>
        </w:rPr>
        <w:t>Индексы</w:t>
      </w:r>
      <w:r>
        <w:rPr>
          <w:rFonts w:eastAsia="Times New Roman" w:cs="Times New Roman"/>
          <w:kern w:val="0"/>
          <w:sz w:val="28"/>
          <w:szCs w:val="28"/>
          <w:lang w:eastAsia="ru-RU" w:bidi="ar-SA"/>
        </w:rPr>
        <w:t>» на 2022 - 2025 годы таблицы «Индексы к базовым ставкам платы за перевозки специальных грузов» приложения № 8 к приказу ФАС России от 10.12.2015 № 1226/15 в следующей редакции:</w:t>
      </w:r>
    </w:p>
    <w:p w:rsidR="006E6864" w:rsidRDefault="006E6864" w:rsidP="006E6864">
      <w:pPr>
        <w:widowControl/>
        <w:suppressAutoHyphens w:val="0"/>
        <w:autoSpaceDE w:val="0"/>
        <w:autoSpaceDN w:val="0"/>
        <w:adjustRightInd w:val="0"/>
        <w:spacing w:line="360" w:lineRule="auto"/>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
        <w:gridCol w:w="4133"/>
        <w:gridCol w:w="1255"/>
        <w:gridCol w:w="1389"/>
        <w:gridCol w:w="1255"/>
        <w:gridCol w:w="1491"/>
      </w:tblGrid>
      <w:tr w:rsidR="006E6864" w:rsidRPr="00687054" w:rsidTr="00990658">
        <w:tc>
          <w:tcPr>
            <w:tcW w:w="675" w:type="dxa"/>
            <w:vMerge w:val="restart"/>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w:t>
            </w:r>
          </w:p>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п/п</w:t>
            </w:r>
          </w:p>
        </w:tc>
        <w:tc>
          <w:tcPr>
            <w:tcW w:w="4253" w:type="dxa"/>
            <w:vMerge w:val="restart"/>
            <w:shd w:val="clear" w:color="auto" w:fill="auto"/>
          </w:tcPr>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Ставки платы</w:t>
            </w:r>
          </w:p>
        </w:tc>
        <w:tc>
          <w:tcPr>
            <w:tcW w:w="5493" w:type="dxa"/>
            <w:gridSpan w:val="4"/>
            <w:shd w:val="clear" w:color="auto" w:fill="auto"/>
          </w:tcPr>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Индексы</w:t>
            </w:r>
          </w:p>
        </w:tc>
      </w:tr>
      <w:tr w:rsidR="006E6864" w:rsidRPr="00687054" w:rsidTr="00990658">
        <w:tc>
          <w:tcPr>
            <w:tcW w:w="675" w:type="dxa"/>
            <w:vMerge/>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p>
        </w:tc>
        <w:tc>
          <w:tcPr>
            <w:tcW w:w="4253" w:type="dxa"/>
            <w:vMerge/>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p>
        </w:tc>
        <w:tc>
          <w:tcPr>
            <w:tcW w:w="1276"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2022 год</w:t>
            </w:r>
          </w:p>
        </w:tc>
        <w:tc>
          <w:tcPr>
            <w:tcW w:w="1417"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2023 год</w:t>
            </w:r>
          </w:p>
        </w:tc>
        <w:tc>
          <w:tcPr>
            <w:tcW w:w="1276"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2024 год</w:t>
            </w:r>
          </w:p>
        </w:tc>
        <w:tc>
          <w:tcPr>
            <w:tcW w:w="1524"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2025 год</w:t>
            </w:r>
          </w:p>
        </w:tc>
      </w:tr>
      <w:tr w:rsidR="006E6864" w:rsidRPr="00687054" w:rsidTr="00990658">
        <w:tc>
          <w:tcPr>
            <w:tcW w:w="675"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1.</w:t>
            </w:r>
          </w:p>
        </w:tc>
        <w:tc>
          <w:tcPr>
            <w:tcW w:w="4253" w:type="dxa"/>
            <w:shd w:val="clear" w:color="auto" w:fill="auto"/>
          </w:tcPr>
          <w:p w:rsidR="006E6864" w:rsidRPr="00687054" w:rsidRDefault="006E6864" w:rsidP="00990658">
            <w:pPr>
              <w:widowControl/>
              <w:suppressAutoHyphens w:val="0"/>
              <w:autoSpaceDE w:val="0"/>
              <w:autoSpaceDN w:val="0"/>
              <w:adjustRightInd w:val="0"/>
              <w:jc w:val="both"/>
              <w:rPr>
                <w:rFonts w:eastAsia="Times New Roman" w:cs="Times New Roman"/>
                <w:kern w:val="0"/>
                <w:sz w:val="28"/>
                <w:szCs w:val="28"/>
                <w:lang w:eastAsia="ru-RU" w:bidi="ar-SA"/>
              </w:rPr>
            </w:pPr>
            <w:r w:rsidRPr="00687054">
              <w:rPr>
                <w:rFonts w:eastAsia="Times New Roman" w:cs="Times New Roman"/>
                <w:kern w:val="0"/>
                <w:sz w:val="28"/>
                <w:szCs w:val="28"/>
                <w:lang w:eastAsia="ru-RU" w:bidi="ar-SA"/>
              </w:rPr>
              <w:t>Плата за перевозки специальных грузов</w:t>
            </w:r>
          </w:p>
        </w:tc>
        <w:tc>
          <w:tcPr>
            <w:tcW w:w="1276"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1,271</w:t>
            </w:r>
          </w:p>
        </w:tc>
        <w:tc>
          <w:tcPr>
            <w:tcW w:w="1417"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1,328</w:t>
            </w:r>
          </w:p>
        </w:tc>
        <w:tc>
          <w:tcPr>
            <w:tcW w:w="1276"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1,381</w:t>
            </w:r>
          </w:p>
        </w:tc>
        <w:tc>
          <w:tcPr>
            <w:tcW w:w="1524" w:type="dxa"/>
            <w:shd w:val="clear" w:color="auto" w:fill="auto"/>
          </w:tcPr>
          <w:p w:rsidR="006E686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p>
          <w:p w:rsidR="006E6864" w:rsidRPr="00687054" w:rsidRDefault="006E6864" w:rsidP="00990658">
            <w:pPr>
              <w:widowControl/>
              <w:suppressAutoHyphens w:val="0"/>
              <w:autoSpaceDE w:val="0"/>
              <w:autoSpaceDN w:val="0"/>
              <w:adjustRightInd w:val="0"/>
              <w:jc w:val="center"/>
              <w:rPr>
                <w:rFonts w:eastAsia="Times New Roman" w:cs="Times New Roman"/>
                <w:kern w:val="0"/>
                <w:sz w:val="28"/>
                <w:szCs w:val="28"/>
                <w:lang w:eastAsia="ru-RU" w:bidi="ar-SA"/>
              </w:rPr>
            </w:pPr>
            <w:r>
              <w:rPr>
                <w:rFonts w:eastAsia="Times New Roman" w:cs="Times New Roman"/>
                <w:kern w:val="0"/>
                <w:sz w:val="28"/>
                <w:szCs w:val="28"/>
                <w:lang w:eastAsia="ru-RU" w:bidi="ar-SA"/>
              </w:rPr>
              <w:t>1,436</w:t>
            </w:r>
          </w:p>
        </w:tc>
      </w:tr>
    </w:tbl>
    <w:p w:rsidR="006E6864" w:rsidRDefault="006E6864" w:rsidP="006E6864">
      <w:pPr>
        <w:pStyle w:val="a3"/>
        <w:spacing w:after="0" w:line="360" w:lineRule="auto"/>
        <w:jc w:val="right"/>
        <w:rPr>
          <w:sz w:val="28"/>
          <w:szCs w:val="28"/>
        </w:rPr>
      </w:pPr>
      <w:r>
        <w:rPr>
          <w:sz w:val="28"/>
          <w:szCs w:val="28"/>
        </w:rPr>
        <w:t>».</w:t>
      </w:r>
    </w:p>
    <w:p w:rsidR="006E6864" w:rsidRDefault="006E6864" w:rsidP="006E6864">
      <w:pPr>
        <w:pStyle w:val="a3"/>
        <w:spacing w:after="0"/>
        <w:ind w:firstLine="851"/>
        <w:jc w:val="right"/>
        <w:rPr>
          <w:sz w:val="28"/>
          <w:szCs w:val="28"/>
        </w:rPr>
      </w:pPr>
      <w:r>
        <w:rPr>
          <w:sz w:val="28"/>
          <w:szCs w:val="28"/>
        </w:rPr>
        <w:br w:type="page"/>
      </w:r>
      <w:r>
        <w:rPr>
          <w:sz w:val="28"/>
          <w:szCs w:val="28"/>
        </w:rPr>
        <w:lastRenderedPageBreak/>
        <w:t>Приложение № 2</w:t>
      </w:r>
    </w:p>
    <w:p w:rsidR="006E6864" w:rsidRDefault="006E6864" w:rsidP="006E6864">
      <w:pPr>
        <w:pStyle w:val="a3"/>
        <w:spacing w:after="0"/>
        <w:ind w:firstLine="851"/>
        <w:jc w:val="right"/>
        <w:rPr>
          <w:sz w:val="28"/>
          <w:szCs w:val="28"/>
        </w:rPr>
      </w:pPr>
      <w:r>
        <w:rPr>
          <w:sz w:val="28"/>
          <w:szCs w:val="28"/>
        </w:rPr>
        <w:t>к приказу ФАС России</w:t>
      </w:r>
    </w:p>
    <w:p w:rsidR="006E6864" w:rsidRDefault="006E6864" w:rsidP="006E6864">
      <w:pPr>
        <w:pStyle w:val="a3"/>
        <w:spacing w:after="0"/>
        <w:ind w:firstLine="851"/>
        <w:jc w:val="right"/>
        <w:rPr>
          <w:sz w:val="28"/>
          <w:szCs w:val="28"/>
        </w:rPr>
      </w:pPr>
      <w:r>
        <w:rPr>
          <w:sz w:val="28"/>
          <w:szCs w:val="28"/>
        </w:rPr>
        <w:t>от _________ № _____</w:t>
      </w:r>
    </w:p>
    <w:p w:rsidR="006E6864" w:rsidRDefault="006E6864" w:rsidP="006E6864">
      <w:pPr>
        <w:pStyle w:val="a3"/>
        <w:spacing w:after="0" w:line="360" w:lineRule="auto"/>
        <w:jc w:val="both"/>
        <w:rPr>
          <w:sz w:val="28"/>
          <w:szCs w:val="28"/>
        </w:rPr>
      </w:pPr>
    </w:p>
    <w:p w:rsidR="006E6864" w:rsidRDefault="006E6864" w:rsidP="006E6864">
      <w:pPr>
        <w:pStyle w:val="a3"/>
        <w:spacing w:after="0" w:line="360" w:lineRule="auto"/>
        <w:jc w:val="both"/>
        <w:rPr>
          <w:sz w:val="28"/>
          <w:szCs w:val="28"/>
        </w:rPr>
      </w:pPr>
    </w:p>
    <w:p w:rsidR="006E6864" w:rsidRPr="007C4BE2" w:rsidRDefault="006E6864" w:rsidP="006E6864">
      <w:pPr>
        <w:pStyle w:val="a3"/>
        <w:spacing w:after="0"/>
        <w:ind w:firstLine="851"/>
        <w:jc w:val="center"/>
        <w:rPr>
          <w:b/>
          <w:sz w:val="28"/>
          <w:szCs w:val="28"/>
        </w:rPr>
      </w:pPr>
      <w:r w:rsidRPr="007C4BE2">
        <w:rPr>
          <w:b/>
          <w:sz w:val="28"/>
          <w:szCs w:val="28"/>
        </w:rPr>
        <w:t>Изменения,</w:t>
      </w:r>
    </w:p>
    <w:p w:rsidR="006E6864" w:rsidRDefault="006E6864" w:rsidP="006E6864">
      <w:pPr>
        <w:pStyle w:val="a3"/>
        <w:spacing w:after="0"/>
        <w:ind w:firstLine="851"/>
        <w:jc w:val="center"/>
        <w:rPr>
          <w:b/>
          <w:sz w:val="28"/>
          <w:szCs w:val="28"/>
        </w:rPr>
      </w:pPr>
      <w:r>
        <w:rPr>
          <w:b/>
          <w:sz w:val="28"/>
          <w:szCs w:val="28"/>
        </w:rPr>
        <w:t>в</w:t>
      </w:r>
      <w:r w:rsidRPr="007C4BE2">
        <w:rPr>
          <w:b/>
          <w:sz w:val="28"/>
          <w:szCs w:val="28"/>
        </w:rPr>
        <w:t xml:space="preserve">носимые </w:t>
      </w:r>
      <w:r>
        <w:rPr>
          <w:b/>
          <w:sz w:val="28"/>
          <w:szCs w:val="28"/>
        </w:rPr>
        <w:t xml:space="preserve">в </w:t>
      </w:r>
      <w:r w:rsidRPr="001F3EA2">
        <w:rPr>
          <w:b/>
          <w:sz w:val="28"/>
          <w:szCs w:val="28"/>
        </w:rPr>
        <w:t>Методические указания по вопросу государственного регулирования тарифов на услуги железнодорожного транспорта по перевозке грузов и услуги по использованию железнодорожной инфраструктуры общего пользования при грузовых перевозках, утвержденные приказо</w:t>
      </w:r>
      <w:r>
        <w:rPr>
          <w:b/>
          <w:sz w:val="28"/>
          <w:szCs w:val="28"/>
        </w:rPr>
        <w:t xml:space="preserve">м </w:t>
      </w:r>
    </w:p>
    <w:p w:rsidR="006E6864" w:rsidRPr="001F3EA2" w:rsidRDefault="006E6864" w:rsidP="006E6864">
      <w:pPr>
        <w:pStyle w:val="a3"/>
        <w:spacing w:after="0"/>
        <w:ind w:firstLine="851"/>
        <w:jc w:val="center"/>
        <w:rPr>
          <w:b/>
          <w:sz w:val="28"/>
          <w:szCs w:val="28"/>
        </w:rPr>
      </w:pPr>
      <w:r>
        <w:rPr>
          <w:b/>
          <w:sz w:val="28"/>
          <w:szCs w:val="28"/>
        </w:rPr>
        <w:t xml:space="preserve">ФСТ России </w:t>
      </w:r>
      <w:r w:rsidRPr="001F3EA2">
        <w:rPr>
          <w:b/>
          <w:sz w:val="28"/>
          <w:szCs w:val="28"/>
        </w:rPr>
        <w:t>от 30 августа 2013 г. № 166-т/1</w:t>
      </w:r>
    </w:p>
    <w:p w:rsidR="006E6864" w:rsidRDefault="006E6864" w:rsidP="006E6864">
      <w:pPr>
        <w:pStyle w:val="a3"/>
        <w:spacing w:after="0"/>
        <w:jc w:val="both"/>
        <w:rPr>
          <w:sz w:val="28"/>
          <w:szCs w:val="28"/>
        </w:rPr>
      </w:pPr>
    </w:p>
    <w:p w:rsidR="006E6864" w:rsidRDefault="006E6864" w:rsidP="006E6864">
      <w:pPr>
        <w:widowControl/>
        <w:suppressAutoHyphens w:val="0"/>
        <w:autoSpaceDE w:val="0"/>
        <w:autoSpaceDN w:val="0"/>
        <w:adjustRightInd w:val="0"/>
        <w:spacing w:line="360" w:lineRule="auto"/>
        <w:ind w:firstLine="709"/>
        <w:jc w:val="both"/>
        <w:rPr>
          <w:rFonts w:eastAsia="Times New Roman" w:cs="Times New Roman"/>
          <w:kern w:val="0"/>
          <w:sz w:val="28"/>
          <w:szCs w:val="28"/>
          <w:lang w:eastAsia="ru-RU" w:bidi="ar-SA"/>
        </w:rPr>
      </w:pPr>
      <w:r>
        <w:rPr>
          <w:sz w:val="28"/>
          <w:szCs w:val="28"/>
        </w:rPr>
        <w:t>1. П</w:t>
      </w:r>
      <w:r w:rsidRPr="00A75923">
        <w:rPr>
          <w:sz w:val="28"/>
          <w:szCs w:val="28"/>
        </w:rPr>
        <w:t xml:space="preserve">ункт 51 </w:t>
      </w:r>
      <w:r>
        <w:rPr>
          <w:rFonts w:eastAsia="Times New Roman" w:cs="Times New Roman"/>
          <w:kern w:val="0"/>
          <w:sz w:val="28"/>
          <w:szCs w:val="28"/>
          <w:lang w:eastAsia="ru-RU" w:bidi="ar-SA"/>
        </w:rPr>
        <w:t>Методических указаний по вопросу государственного регулирования тарифов на услуги железнодорожного транспорта по перевозке грузов и услуги по использованию железнодорожной инфраструктуры общего пользования при грузовых перевозках, утвержденных приказом ФСТ России</w:t>
      </w:r>
      <w:r>
        <w:rPr>
          <w:rFonts w:eastAsia="Times New Roman" w:cs="Times New Roman"/>
          <w:kern w:val="0"/>
          <w:sz w:val="28"/>
          <w:szCs w:val="28"/>
          <w:lang w:eastAsia="ru-RU" w:bidi="ar-SA"/>
        </w:rPr>
        <w:br/>
        <w:t>от 30 августа 2013 года № 166-т/1 (далее - Методические указания):</w:t>
      </w:r>
    </w:p>
    <w:p w:rsidR="006E6864" w:rsidRPr="00A75923" w:rsidRDefault="006E6864" w:rsidP="006E6864">
      <w:pPr>
        <w:widowControl/>
        <w:suppressAutoHyphens w:val="0"/>
        <w:autoSpaceDE w:val="0"/>
        <w:autoSpaceDN w:val="0"/>
        <w:adjustRightInd w:val="0"/>
        <w:spacing w:line="360" w:lineRule="auto"/>
        <w:ind w:firstLine="709"/>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 xml:space="preserve">1) Дополнить </w:t>
      </w:r>
      <w:r w:rsidRPr="00A75923">
        <w:rPr>
          <w:sz w:val="28"/>
          <w:szCs w:val="28"/>
        </w:rPr>
        <w:t>после слов: «2019 -2025 годов» словам</w:t>
      </w:r>
      <w:r>
        <w:rPr>
          <w:sz w:val="28"/>
          <w:szCs w:val="28"/>
        </w:rPr>
        <w:t>и «, за исключением 2022 года,»;</w:t>
      </w:r>
    </w:p>
    <w:p w:rsidR="006E6864" w:rsidRDefault="006E6864" w:rsidP="006E6864">
      <w:pPr>
        <w:pStyle w:val="a3"/>
        <w:spacing w:after="0" w:line="360" w:lineRule="auto"/>
        <w:jc w:val="both"/>
        <w:rPr>
          <w:sz w:val="28"/>
          <w:szCs w:val="28"/>
        </w:rPr>
      </w:pPr>
      <w:r>
        <w:rPr>
          <w:sz w:val="28"/>
          <w:szCs w:val="28"/>
        </w:rPr>
        <w:tab/>
        <w:t>2) Дополнить абзацем следующего содержания:</w:t>
      </w:r>
    </w:p>
    <w:p w:rsidR="006E6864" w:rsidRPr="00CE1FEE" w:rsidRDefault="006E6864" w:rsidP="006E6864">
      <w:pPr>
        <w:pStyle w:val="a3"/>
        <w:spacing w:after="0" w:line="360" w:lineRule="auto"/>
        <w:ind w:firstLine="851"/>
        <w:jc w:val="both"/>
        <w:rPr>
          <w:sz w:val="28"/>
          <w:szCs w:val="28"/>
        </w:rPr>
      </w:pPr>
      <w:r>
        <w:rPr>
          <w:sz w:val="28"/>
          <w:szCs w:val="28"/>
        </w:rPr>
        <w:t>«На 2022 год и</w:t>
      </w:r>
      <w:r>
        <w:rPr>
          <w:rFonts w:eastAsia="Times New Roman" w:cs="Times New Roman"/>
          <w:kern w:val="0"/>
          <w:sz w:val="28"/>
          <w:szCs w:val="28"/>
          <w:lang w:eastAsia="ru-RU" w:bidi="ar-SA"/>
        </w:rPr>
        <w:t xml:space="preserve">ндекс изменения тарифов, сборов и платы на услуги железнодорожного транспорта по перевозке грузов и услуги по использованию железнодорожной инфраструктуры общего пользования при грузовых перевозках </w:t>
      </w:r>
      <w:r>
        <w:rPr>
          <w:sz w:val="28"/>
          <w:szCs w:val="28"/>
        </w:rPr>
        <w:t>определяется в соответствии с поручениями Правительства Российской Федерации.».</w:t>
      </w:r>
    </w:p>
    <w:p w:rsidR="006E6864" w:rsidRDefault="006E6864" w:rsidP="006E6864">
      <w:pPr>
        <w:pStyle w:val="a3"/>
        <w:spacing w:after="0" w:line="360" w:lineRule="auto"/>
        <w:ind w:firstLine="709"/>
        <w:jc w:val="both"/>
        <w:rPr>
          <w:rFonts w:eastAsia="Times New Roman" w:cs="Times New Roman"/>
          <w:kern w:val="0"/>
          <w:sz w:val="28"/>
          <w:szCs w:val="28"/>
          <w:lang w:eastAsia="ru-RU" w:bidi="ar-SA"/>
        </w:rPr>
      </w:pPr>
      <w:r>
        <w:rPr>
          <w:sz w:val="28"/>
          <w:szCs w:val="28"/>
        </w:rPr>
        <w:t xml:space="preserve">2. Заменить в абзаце четвертом пункта 52 </w:t>
      </w:r>
      <w:r>
        <w:rPr>
          <w:rFonts w:eastAsia="Times New Roman" w:cs="Times New Roman"/>
          <w:kern w:val="0"/>
          <w:sz w:val="28"/>
          <w:szCs w:val="28"/>
          <w:lang w:eastAsia="ru-RU" w:bidi="ar-SA"/>
        </w:rPr>
        <w:t>Методических указаний</w:t>
      </w:r>
      <w:r>
        <w:rPr>
          <w:sz w:val="28"/>
          <w:szCs w:val="28"/>
        </w:rPr>
        <w:t xml:space="preserve"> слова:</w:t>
      </w:r>
      <w:r>
        <w:rPr>
          <w:rFonts w:eastAsia="Times New Roman" w:cs="Times New Roman"/>
          <w:kern w:val="0"/>
          <w:sz w:val="28"/>
          <w:szCs w:val="28"/>
          <w:lang w:eastAsia="ru-RU" w:bidi="ar-SA"/>
        </w:rPr>
        <w:t xml:space="preserve"> «на период 2019 - 2021 годов» словами «на период 2019 – 2025 годов».</w:t>
      </w:r>
    </w:p>
    <w:p w:rsidR="006E6864" w:rsidRDefault="006E6864" w:rsidP="006E6864">
      <w:pPr>
        <w:pStyle w:val="a3"/>
        <w:spacing w:after="0"/>
        <w:ind w:firstLine="851"/>
        <w:jc w:val="right"/>
        <w:rPr>
          <w:sz w:val="28"/>
          <w:szCs w:val="28"/>
        </w:rPr>
      </w:pPr>
      <w:r>
        <w:rPr>
          <w:rFonts w:eastAsia="Times New Roman" w:cs="Times New Roman"/>
          <w:kern w:val="0"/>
          <w:sz w:val="28"/>
          <w:szCs w:val="28"/>
          <w:lang w:eastAsia="ru-RU" w:bidi="ar-SA"/>
        </w:rPr>
        <w:br w:type="page"/>
      </w:r>
      <w:r>
        <w:rPr>
          <w:sz w:val="28"/>
          <w:szCs w:val="28"/>
        </w:rPr>
        <w:lastRenderedPageBreak/>
        <w:t>Приложение № 3</w:t>
      </w:r>
    </w:p>
    <w:p w:rsidR="006E6864" w:rsidRDefault="006E6864" w:rsidP="006E6864">
      <w:pPr>
        <w:pStyle w:val="a3"/>
        <w:spacing w:after="0"/>
        <w:ind w:firstLine="851"/>
        <w:jc w:val="right"/>
        <w:rPr>
          <w:sz w:val="28"/>
          <w:szCs w:val="28"/>
        </w:rPr>
      </w:pPr>
      <w:r>
        <w:rPr>
          <w:sz w:val="28"/>
          <w:szCs w:val="28"/>
        </w:rPr>
        <w:t>к приказу ФАС России</w:t>
      </w:r>
    </w:p>
    <w:p w:rsidR="006E6864" w:rsidRDefault="006E6864" w:rsidP="006E6864">
      <w:pPr>
        <w:pStyle w:val="a3"/>
        <w:spacing w:after="0"/>
        <w:ind w:firstLine="851"/>
        <w:jc w:val="right"/>
        <w:rPr>
          <w:sz w:val="28"/>
          <w:szCs w:val="28"/>
        </w:rPr>
      </w:pPr>
      <w:r>
        <w:rPr>
          <w:sz w:val="28"/>
          <w:szCs w:val="28"/>
        </w:rPr>
        <w:t>от _________ № _____</w:t>
      </w:r>
    </w:p>
    <w:p w:rsidR="006E6864" w:rsidRDefault="006E6864" w:rsidP="006E6864">
      <w:pPr>
        <w:pStyle w:val="a3"/>
        <w:spacing w:after="0"/>
        <w:ind w:firstLine="851"/>
        <w:jc w:val="right"/>
        <w:rPr>
          <w:sz w:val="28"/>
          <w:szCs w:val="28"/>
        </w:rPr>
      </w:pPr>
    </w:p>
    <w:p w:rsidR="006E6864" w:rsidRDefault="006E6864" w:rsidP="006E6864">
      <w:pPr>
        <w:pStyle w:val="a3"/>
        <w:spacing w:after="0"/>
        <w:ind w:firstLine="851"/>
        <w:jc w:val="right"/>
        <w:rPr>
          <w:sz w:val="28"/>
          <w:szCs w:val="28"/>
        </w:rPr>
      </w:pPr>
    </w:p>
    <w:p w:rsidR="006E6864" w:rsidRDefault="006E6864" w:rsidP="006E6864">
      <w:pPr>
        <w:pStyle w:val="a3"/>
        <w:spacing w:after="0"/>
        <w:ind w:firstLine="851"/>
        <w:jc w:val="right"/>
        <w:rPr>
          <w:sz w:val="28"/>
          <w:szCs w:val="28"/>
        </w:rPr>
      </w:pPr>
    </w:p>
    <w:p w:rsidR="006E6864" w:rsidRPr="007C4BE2" w:rsidRDefault="006E6864" w:rsidP="006E6864">
      <w:pPr>
        <w:pStyle w:val="a3"/>
        <w:spacing w:after="0"/>
        <w:ind w:firstLine="851"/>
        <w:jc w:val="center"/>
        <w:rPr>
          <w:b/>
          <w:sz w:val="28"/>
          <w:szCs w:val="28"/>
        </w:rPr>
      </w:pPr>
      <w:r w:rsidRPr="007C4BE2">
        <w:rPr>
          <w:b/>
          <w:sz w:val="28"/>
          <w:szCs w:val="28"/>
        </w:rPr>
        <w:t>Изменения,</w:t>
      </w:r>
    </w:p>
    <w:p w:rsidR="006E6864" w:rsidRDefault="006E6864" w:rsidP="006E6864">
      <w:pPr>
        <w:pStyle w:val="a3"/>
        <w:spacing w:after="0"/>
        <w:ind w:firstLine="851"/>
        <w:jc w:val="center"/>
        <w:rPr>
          <w:b/>
          <w:sz w:val="28"/>
          <w:szCs w:val="28"/>
        </w:rPr>
      </w:pPr>
      <w:r>
        <w:rPr>
          <w:b/>
          <w:sz w:val="28"/>
          <w:szCs w:val="28"/>
        </w:rPr>
        <w:t>в</w:t>
      </w:r>
      <w:r w:rsidRPr="007C4BE2">
        <w:rPr>
          <w:b/>
          <w:sz w:val="28"/>
          <w:szCs w:val="28"/>
        </w:rPr>
        <w:t xml:space="preserve">носимые </w:t>
      </w:r>
      <w:r>
        <w:rPr>
          <w:b/>
          <w:sz w:val="28"/>
          <w:szCs w:val="28"/>
        </w:rPr>
        <w:t xml:space="preserve">в Прейскурант № 10-01 «Тарифы на перевозки грузов </w:t>
      </w:r>
    </w:p>
    <w:p w:rsidR="006E6864" w:rsidRDefault="006E6864" w:rsidP="006E6864">
      <w:pPr>
        <w:pStyle w:val="a3"/>
        <w:spacing w:after="0"/>
        <w:ind w:firstLine="851"/>
        <w:jc w:val="center"/>
        <w:rPr>
          <w:b/>
          <w:sz w:val="28"/>
          <w:szCs w:val="28"/>
        </w:rPr>
      </w:pPr>
      <w:r>
        <w:rPr>
          <w:b/>
          <w:sz w:val="28"/>
          <w:szCs w:val="28"/>
        </w:rPr>
        <w:t>и услуги инфраструктуры, выполняемые российскими железными дорогами» (Тарифное руководство № 1, части 1 и 2),</w:t>
      </w:r>
    </w:p>
    <w:p w:rsidR="006E6864" w:rsidRDefault="006E6864" w:rsidP="006E6864">
      <w:pPr>
        <w:pStyle w:val="a3"/>
        <w:spacing w:after="0"/>
        <w:ind w:firstLine="851"/>
        <w:jc w:val="center"/>
        <w:rPr>
          <w:b/>
          <w:sz w:val="28"/>
          <w:szCs w:val="28"/>
        </w:rPr>
      </w:pPr>
      <w:r>
        <w:rPr>
          <w:b/>
          <w:sz w:val="28"/>
          <w:szCs w:val="28"/>
        </w:rPr>
        <w:t>утвержденный постановлением Федеральной энергетической комиссии Российской Федерации от 17 июня 2003 г. № 47-т/5</w:t>
      </w:r>
    </w:p>
    <w:p w:rsidR="006E6864" w:rsidRDefault="006E6864" w:rsidP="006E6864">
      <w:pPr>
        <w:pStyle w:val="a3"/>
        <w:spacing w:after="0"/>
        <w:jc w:val="both"/>
        <w:rPr>
          <w:sz w:val="28"/>
          <w:szCs w:val="28"/>
        </w:rPr>
      </w:pPr>
    </w:p>
    <w:p w:rsidR="006E6864" w:rsidRPr="00CE1FEE" w:rsidRDefault="006E6864" w:rsidP="006E6864">
      <w:pPr>
        <w:widowControl/>
        <w:numPr>
          <w:ilvl w:val="0"/>
          <w:numId w:val="1"/>
        </w:numPr>
        <w:tabs>
          <w:tab w:val="left" w:pos="0"/>
          <w:tab w:val="left" w:pos="1418"/>
        </w:tabs>
        <w:suppressAutoHyphens w:val="0"/>
        <w:autoSpaceDE w:val="0"/>
        <w:autoSpaceDN w:val="0"/>
        <w:adjustRightInd w:val="0"/>
        <w:spacing w:after="200" w:line="312" w:lineRule="auto"/>
        <w:ind w:left="0" w:firstLine="851"/>
        <w:jc w:val="both"/>
        <w:rPr>
          <w:rFonts w:eastAsia="Calibri" w:cs="Times New Roman"/>
          <w:kern w:val="0"/>
          <w:sz w:val="28"/>
          <w:szCs w:val="28"/>
          <w:lang w:eastAsia="en-US" w:bidi="ar-SA"/>
        </w:rPr>
      </w:pPr>
      <w:r w:rsidRPr="0063585A">
        <w:rPr>
          <w:rFonts w:eastAsia="Calibri" w:cs="Times New Roman"/>
          <w:kern w:val="0"/>
          <w:sz w:val="28"/>
          <w:szCs w:val="28"/>
          <w:lang w:eastAsia="en-US" w:bidi="ar-SA"/>
        </w:rPr>
        <w:t>В таблице №</w:t>
      </w:r>
      <w:r>
        <w:rPr>
          <w:rFonts w:eastAsia="Calibri" w:cs="Times New Roman"/>
          <w:kern w:val="0"/>
          <w:sz w:val="28"/>
          <w:szCs w:val="28"/>
          <w:lang w:eastAsia="en-US" w:bidi="ar-SA"/>
        </w:rPr>
        <w:t xml:space="preserve"> 4 «</w:t>
      </w:r>
      <w:r w:rsidRPr="00CF6554">
        <w:rPr>
          <w:sz w:val="28"/>
          <w:szCs w:val="28"/>
        </w:rPr>
        <w:t>Дополнительные поправочные коэффициенты для ряда грузов</w:t>
      </w:r>
      <w:r>
        <w:rPr>
          <w:sz w:val="28"/>
          <w:szCs w:val="28"/>
        </w:rPr>
        <w:t>»</w:t>
      </w:r>
      <w:r>
        <w:rPr>
          <w:rFonts w:eastAsia="Calibri" w:cs="Times New Roman"/>
          <w:kern w:val="0"/>
          <w:sz w:val="28"/>
          <w:szCs w:val="28"/>
          <w:lang w:eastAsia="en-US" w:bidi="ar-SA"/>
        </w:rPr>
        <w:t xml:space="preserve"> приложения 3 к разделу 2</w:t>
      </w:r>
      <w:r w:rsidRPr="0063585A">
        <w:rPr>
          <w:rFonts w:eastAsia="Calibri" w:cs="Times New Roman"/>
          <w:kern w:val="0"/>
          <w:sz w:val="28"/>
          <w:szCs w:val="28"/>
          <w:lang w:eastAsia="en-US" w:bidi="ar-SA"/>
        </w:rPr>
        <w:t xml:space="preserve"> части 1 Тарифного руководства №</w:t>
      </w:r>
      <w:r>
        <w:rPr>
          <w:rFonts w:eastAsia="Calibri" w:cs="Times New Roman"/>
          <w:kern w:val="0"/>
          <w:sz w:val="28"/>
          <w:szCs w:val="28"/>
          <w:lang w:eastAsia="en-US" w:bidi="ar-SA"/>
        </w:rPr>
        <w:t xml:space="preserve"> </w:t>
      </w:r>
      <w:r w:rsidRPr="0063585A">
        <w:rPr>
          <w:rFonts w:eastAsia="Calibri" w:cs="Times New Roman"/>
          <w:kern w:val="0"/>
          <w:sz w:val="28"/>
          <w:szCs w:val="28"/>
          <w:lang w:eastAsia="en-US" w:bidi="ar-SA"/>
        </w:rPr>
        <w:t>1</w:t>
      </w:r>
      <w:r>
        <w:rPr>
          <w:rFonts w:eastAsia="Calibri" w:cs="Times New Roman"/>
          <w:kern w:val="0"/>
          <w:sz w:val="28"/>
          <w:szCs w:val="28"/>
          <w:lang w:eastAsia="en-US" w:bidi="ar-SA"/>
        </w:rPr>
        <w:t xml:space="preserve"> к Прейскуранту </w:t>
      </w:r>
      <w:r w:rsidRPr="00CE1FEE">
        <w:rPr>
          <w:rFonts w:eastAsia="Calibri" w:cs="Times New Roman"/>
          <w:kern w:val="0"/>
          <w:sz w:val="28"/>
          <w:szCs w:val="28"/>
          <w:lang w:eastAsia="en-US" w:bidi="ar-SA"/>
        </w:rPr>
        <w:t>№ 10-01 «Тарифы на перевозки грузов и услуги инфраструктуры, выполняемые российскими железными дорогами» (Тарифное руководство № 1, части 1 и 2),</w:t>
      </w:r>
      <w:r>
        <w:rPr>
          <w:rFonts w:eastAsia="Calibri" w:cs="Times New Roman"/>
          <w:kern w:val="0"/>
          <w:sz w:val="28"/>
          <w:szCs w:val="28"/>
          <w:lang w:eastAsia="en-US" w:bidi="ar-SA"/>
        </w:rPr>
        <w:t xml:space="preserve"> </w:t>
      </w:r>
      <w:r w:rsidRPr="00CE1FEE">
        <w:rPr>
          <w:rFonts w:eastAsia="Calibri" w:cs="Times New Roman"/>
          <w:kern w:val="0"/>
          <w:sz w:val="28"/>
          <w:szCs w:val="28"/>
          <w:lang w:eastAsia="en-US" w:bidi="ar-SA"/>
        </w:rPr>
        <w:t>утвержденный постановлением Федеральной энергетической комиссии Российской Федерации от 17 июня 2003 г. № 47-т/5</w:t>
      </w:r>
      <w:r>
        <w:rPr>
          <w:rFonts w:eastAsia="Calibri" w:cs="Times New Roman"/>
          <w:kern w:val="0"/>
          <w:sz w:val="28"/>
          <w:szCs w:val="28"/>
          <w:lang w:eastAsia="en-US" w:bidi="ar-SA"/>
        </w:rPr>
        <w:t xml:space="preserve">» (далее - </w:t>
      </w:r>
      <w:r w:rsidRPr="0063585A">
        <w:rPr>
          <w:rFonts w:eastAsia="Calibri" w:cs="Times New Roman"/>
          <w:kern w:val="0"/>
          <w:sz w:val="28"/>
          <w:szCs w:val="28"/>
          <w:lang w:eastAsia="en-US" w:bidi="ar-SA"/>
        </w:rPr>
        <w:t>Тарифно</w:t>
      </w:r>
      <w:r>
        <w:rPr>
          <w:rFonts w:eastAsia="Calibri" w:cs="Times New Roman"/>
          <w:kern w:val="0"/>
          <w:sz w:val="28"/>
          <w:szCs w:val="28"/>
          <w:lang w:eastAsia="en-US" w:bidi="ar-SA"/>
        </w:rPr>
        <w:t>е</w:t>
      </w:r>
      <w:r w:rsidRPr="0063585A">
        <w:rPr>
          <w:rFonts w:eastAsia="Calibri" w:cs="Times New Roman"/>
          <w:kern w:val="0"/>
          <w:sz w:val="28"/>
          <w:szCs w:val="28"/>
          <w:lang w:eastAsia="en-US" w:bidi="ar-SA"/>
        </w:rPr>
        <w:t xml:space="preserve"> руководств</w:t>
      </w:r>
      <w:r>
        <w:rPr>
          <w:rFonts w:eastAsia="Calibri" w:cs="Times New Roman"/>
          <w:kern w:val="0"/>
          <w:sz w:val="28"/>
          <w:szCs w:val="28"/>
          <w:lang w:eastAsia="en-US" w:bidi="ar-SA"/>
        </w:rPr>
        <w:t>о</w:t>
      </w:r>
      <w:r w:rsidRPr="0063585A">
        <w:rPr>
          <w:rFonts w:eastAsia="Calibri" w:cs="Times New Roman"/>
          <w:kern w:val="0"/>
          <w:sz w:val="28"/>
          <w:szCs w:val="28"/>
          <w:lang w:eastAsia="en-US" w:bidi="ar-SA"/>
        </w:rPr>
        <w:t xml:space="preserve"> №</w:t>
      </w:r>
      <w:r>
        <w:rPr>
          <w:rFonts w:eastAsia="Calibri" w:cs="Times New Roman"/>
          <w:kern w:val="0"/>
          <w:sz w:val="28"/>
          <w:szCs w:val="28"/>
          <w:lang w:eastAsia="en-US" w:bidi="ar-SA"/>
        </w:rPr>
        <w:t xml:space="preserve"> </w:t>
      </w:r>
      <w:r w:rsidRPr="0063585A">
        <w:rPr>
          <w:rFonts w:eastAsia="Calibri" w:cs="Times New Roman"/>
          <w:kern w:val="0"/>
          <w:sz w:val="28"/>
          <w:szCs w:val="28"/>
          <w:lang w:eastAsia="en-US" w:bidi="ar-SA"/>
        </w:rPr>
        <w:t>1</w:t>
      </w:r>
      <w:r>
        <w:rPr>
          <w:rFonts w:eastAsia="Calibri" w:cs="Times New Roman"/>
          <w:kern w:val="0"/>
          <w:sz w:val="28"/>
          <w:szCs w:val="28"/>
          <w:lang w:eastAsia="en-US" w:bidi="ar-SA"/>
        </w:rPr>
        <w:t>)</w:t>
      </w:r>
      <w:r w:rsidRPr="00CE1FEE">
        <w:rPr>
          <w:rFonts w:eastAsia="Calibri" w:cs="Times New Roman"/>
          <w:kern w:val="0"/>
          <w:sz w:val="28"/>
          <w:szCs w:val="28"/>
          <w:lang w:eastAsia="en-US" w:bidi="ar-SA"/>
        </w:rPr>
        <w:t xml:space="preserve"> строку 18 «уголь каменный» изложить в следующей редакции: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4148"/>
        <w:gridCol w:w="2693"/>
      </w:tblGrid>
      <w:tr w:rsidR="006E6864" w:rsidRPr="0063585A" w:rsidTr="00990658">
        <w:tc>
          <w:tcPr>
            <w:tcW w:w="3190" w:type="dxa"/>
            <w:vMerge w:val="restart"/>
            <w:tcBorders>
              <w:top w:val="single" w:sz="4" w:space="0" w:color="auto"/>
              <w:left w:val="single" w:sz="4" w:space="0" w:color="auto"/>
              <w:bottom w:val="single" w:sz="4" w:space="0" w:color="auto"/>
              <w:right w:val="single" w:sz="4" w:space="0" w:color="auto"/>
            </w:tcBorders>
            <w:hideMark/>
          </w:tcPr>
          <w:p w:rsidR="006E6864" w:rsidRPr="0063585A" w:rsidRDefault="006E6864" w:rsidP="00990658">
            <w:pPr>
              <w:widowControl/>
              <w:suppressAutoHyphens w:val="0"/>
              <w:spacing w:after="200" w:line="276" w:lineRule="auto"/>
              <w:rPr>
                <w:rFonts w:ascii="Calibri" w:eastAsia="Calibri" w:hAnsi="Calibri" w:cs="Times New Roman"/>
                <w:kern w:val="0"/>
                <w:sz w:val="22"/>
                <w:szCs w:val="22"/>
                <w:lang w:eastAsia="en-US" w:bidi="ar-SA"/>
              </w:rPr>
            </w:pPr>
            <w:r w:rsidRPr="0063585A">
              <w:rPr>
                <w:rFonts w:eastAsia="Calibri" w:cs="Times New Roman"/>
                <w:kern w:val="0"/>
                <w:sz w:val="28"/>
                <w:szCs w:val="28"/>
                <w:lang w:eastAsia="en-US" w:bidi="ar-SA"/>
              </w:rPr>
              <w:t>Уголь каменный</w:t>
            </w:r>
          </w:p>
        </w:tc>
        <w:tc>
          <w:tcPr>
            <w:tcW w:w="4148" w:type="dxa"/>
            <w:tcBorders>
              <w:top w:val="single" w:sz="4" w:space="0" w:color="auto"/>
              <w:left w:val="single" w:sz="4" w:space="0" w:color="auto"/>
              <w:bottom w:val="single" w:sz="4" w:space="0" w:color="auto"/>
              <w:right w:val="single" w:sz="4" w:space="0" w:color="auto"/>
            </w:tcBorders>
            <w:hideMark/>
          </w:tcPr>
          <w:p w:rsidR="006E6864" w:rsidRPr="0063585A" w:rsidRDefault="006E6864" w:rsidP="00990658">
            <w:pPr>
              <w:widowControl/>
              <w:suppressAutoHyphens w:val="0"/>
              <w:spacing w:after="200" w:line="276" w:lineRule="auto"/>
              <w:rPr>
                <w:rFonts w:eastAsia="Calibri" w:cs="Times New Roman"/>
                <w:kern w:val="0"/>
                <w:sz w:val="28"/>
                <w:szCs w:val="28"/>
                <w:lang w:eastAsia="en-US" w:bidi="ar-SA"/>
              </w:rPr>
            </w:pPr>
            <w:r w:rsidRPr="0063585A">
              <w:rPr>
                <w:rFonts w:eastAsia="Calibri" w:cs="Times New Roman"/>
                <w:kern w:val="0"/>
                <w:sz w:val="28"/>
                <w:szCs w:val="28"/>
                <w:lang w:eastAsia="en-US" w:bidi="ar-SA"/>
              </w:rPr>
              <w:t xml:space="preserve"> 161024, 161039, 161058, 161062, 161077, 161081, 161096, 161109, 161113, 161128, 161170, 161185, 161192, 161202, 161217, 161221, 161236, 161240, 161255</w:t>
            </w:r>
          </w:p>
        </w:tc>
        <w:tc>
          <w:tcPr>
            <w:tcW w:w="2693" w:type="dxa"/>
            <w:tcBorders>
              <w:top w:val="single" w:sz="4" w:space="0" w:color="auto"/>
              <w:left w:val="single" w:sz="4" w:space="0" w:color="auto"/>
              <w:bottom w:val="single" w:sz="4" w:space="0" w:color="auto"/>
              <w:right w:val="single" w:sz="4" w:space="0" w:color="auto"/>
            </w:tcBorders>
          </w:tcPr>
          <w:p w:rsidR="006E6864" w:rsidRDefault="006E6864" w:rsidP="00990658">
            <w:pPr>
              <w:widowControl/>
              <w:suppressAutoHyphens w:val="0"/>
              <w:spacing w:after="200" w:line="276" w:lineRule="auto"/>
              <w:jc w:val="center"/>
              <w:rPr>
                <w:rFonts w:ascii="Calibri" w:eastAsia="Calibri" w:hAnsi="Calibri" w:cs="Times New Roman"/>
                <w:kern w:val="0"/>
                <w:sz w:val="22"/>
                <w:szCs w:val="22"/>
                <w:lang w:eastAsia="en-US" w:bidi="ar-SA"/>
              </w:rPr>
            </w:pPr>
            <w:r w:rsidRPr="0063585A">
              <w:rPr>
                <w:rFonts w:ascii="Calibri" w:eastAsia="Calibri" w:hAnsi="Calibri" w:cs="Times New Roman"/>
                <w:kern w:val="0"/>
                <w:sz w:val="22"/>
                <w:szCs w:val="22"/>
                <w:lang w:eastAsia="en-US" w:bidi="ar-SA"/>
              </w:rPr>
              <w:t xml:space="preserve"> </w:t>
            </w:r>
          </w:p>
          <w:p w:rsidR="006E6864" w:rsidRPr="0063585A" w:rsidRDefault="006E6864" w:rsidP="00990658">
            <w:pPr>
              <w:widowControl/>
              <w:suppressAutoHyphens w:val="0"/>
              <w:spacing w:after="200" w:line="276" w:lineRule="auto"/>
              <w:jc w:val="center"/>
              <w:rPr>
                <w:rFonts w:ascii="Calibri" w:eastAsia="Calibri" w:hAnsi="Calibri" w:cs="Times New Roman"/>
                <w:kern w:val="0"/>
                <w:sz w:val="22"/>
                <w:szCs w:val="22"/>
                <w:lang w:eastAsia="en-US" w:bidi="ar-SA"/>
              </w:rPr>
            </w:pPr>
          </w:p>
          <w:p w:rsidR="006E6864" w:rsidRPr="0063585A" w:rsidRDefault="006E6864" w:rsidP="00990658">
            <w:pPr>
              <w:widowControl/>
              <w:suppressAutoHyphens w:val="0"/>
              <w:spacing w:after="200" w:line="276" w:lineRule="auto"/>
              <w:jc w:val="center"/>
              <w:rPr>
                <w:rFonts w:ascii="Calibri" w:eastAsia="Calibri" w:hAnsi="Calibri" w:cs="Times New Roman"/>
                <w:kern w:val="0"/>
                <w:sz w:val="22"/>
                <w:szCs w:val="22"/>
                <w:lang w:eastAsia="en-US" w:bidi="ar-SA"/>
              </w:rPr>
            </w:pPr>
            <w:r w:rsidRPr="0063585A">
              <w:rPr>
                <w:rFonts w:eastAsia="Calibri" w:cs="Times New Roman"/>
                <w:kern w:val="0"/>
                <w:sz w:val="28"/>
                <w:szCs w:val="28"/>
                <w:lang w:eastAsia="en-US" w:bidi="ar-SA"/>
              </w:rPr>
              <w:t>0,895</w:t>
            </w:r>
          </w:p>
        </w:tc>
      </w:tr>
      <w:tr w:rsidR="006E6864" w:rsidRPr="0063585A" w:rsidTr="00990658">
        <w:tc>
          <w:tcPr>
            <w:tcW w:w="0" w:type="auto"/>
            <w:vMerge/>
            <w:tcBorders>
              <w:top w:val="single" w:sz="4" w:space="0" w:color="auto"/>
              <w:left w:val="single" w:sz="4" w:space="0" w:color="auto"/>
              <w:bottom w:val="single" w:sz="4" w:space="0" w:color="auto"/>
              <w:right w:val="single" w:sz="4" w:space="0" w:color="auto"/>
            </w:tcBorders>
            <w:vAlign w:val="center"/>
            <w:hideMark/>
          </w:tcPr>
          <w:p w:rsidR="006E6864" w:rsidRPr="0063585A" w:rsidRDefault="006E6864" w:rsidP="00990658">
            <w:pPr>
              <w:widowControl/>
              <w:suppressAutoHyphens w:val="0"/>
              <w:rPr>
                <w:rFonts w:ascii="Calibri" w:eastAsia="Calibri" w:hAnsi="Calibri" w:cs="Times New Roman"/>
                <w:kern w:val="0"/>
                <w:sz w:val="22"/>
                <w:szCs w:val="22"/>
                <w:lang w:eastAsia="en-US" w:bidi="ar-SA"/>
              </w:rPr>
            </w:pPr>
          </w:p>
        </w:tc>
        <w:tc>
          <w:tcPr>
            <w:tcW w:w="4148" w:type="dxa"/>
            <w:tcBorders>
              <w:top w:val="single" w:sz="4" w:space="0" w:color="auto"/>
              <w:left w:val="single" w:sz="4" w:space="0" w:color="auto"/>
              <w:bottom w:val="single" w:sz="4" w:space="0" w:color="auto"/>
              <w:right w:val="single" w:sz="4" w:space="0" w:color="auto"/>
            </w:tcBorders>
            <w:hideMark/>
          </w:tcPr>
          <w:p w:rsidR="006E6864" w:rsidRPr="0063585A" w:rsidRDefault="006E6864" w:rsidP="00990658">
            <w:pPr>
              <w:widowControl/>
              <w:suppressAutoHyphens w:val="0"/>
              <w:spacing w:after="200" w:line="276" w:lineRule="auto"/>
              <w:rPr>
                <w:rFonts w:eastAsia="Calibri" w:cs="Times New Roman"/>
                <w:kern w:val="0"/>
                <w:sz w:val="28"/>
                <w:szCs w:val="28"/>
                <w:lang w:eastAsia="en-US" w:bidi="ar-SA"/>
              </w:rPr>
            </w:pPr>
            <w:r w:rsidRPr="0063585A">
              <w:rPr>
                <w:rFonts w:eastAsia="Calibri" w:cs="Times New Roman"/>
                <w:kern w:val="0"/>
                <w:sz w:val="28"/>
                <w:szCs w:val="28"/>
                <w:lang w:eastAsia="en-US" w:bidi="ar-SA"/>
              </w:rPr>
              <w:t>161016, 161132, 161147, 161151, 161166, 161043</w:t>
            </w:r>
          </w:p>
        </w:tc>
        <w:tc>
          <w:tcPr>
            <w:tcW w:w="2693" w:type="dxa"/>
            <w:tcBorders>
              <w:top w:val="single" w:sz="4" w:space="0" w:color="auto"/>
              <w:left w:val="single" w:sz="4" w:space="0" w:color="auto"/>
              <w:bottom w:val="single" w:sz="4" w:space="0" w:color="auto"/>
              <w:right w:val="single" w:sz="4" w:space="0" w:color="auto"/>
            </w:tcBorders>
            <w:hideMark/>
          </w:tcPr>
          <w:p w:rsidR="006E6864" w:rsidRDefault="006E6864" w:rsidP="00990658">
            <w:pPr>
              <w:widowControl/>
              <w:suppressAutoHyphens w:val="0"/>
              <w:spacing w:after="200" w:line="276" w:lineRule="auto"/>
              <w:jc w:val="center"/>
              <w:rPr>
                <w:rFonts w:eastAsia="Calibri" w:cs="Times New Roman"/>
                <w:kern w:val="0"/>
                <w:sz w:val="28"/>
                <w:szCs w:val="28"/>
                <w:lang w:eastAsia="en-US" w:bidi="ar-SA"/>
              </w:rPr>
            </w:pPr>
          </w:p>
          <w:p w:rsidR="006E6864" w:rsidRPr="0063585A" w:rsidRDefault="006E6864" w:rsidP="00990658">
            <w:pPr>
              <w:widowControl/>
              <w:suppressAutoHyphens w:val="0"/>
              <w:spacing w:after="200" w:line="276" w:lineRule="auto"/>
              <w:jc w:val="center"/>
              <w:rPr>
                <w:rFonts w:ascii="Calibri" w:eastAsia="Calibri" w:hAnsi="Calibri" w:cs="Times New Roman"/>
                <w:kern w:val="0"/>
                <w:sz w:val="22"/>
                <w:szCs w:val="22"/>
                <w:lang w:eastAsia="en-US" w:bidi="ar-SA"/>
              </w:rPr>
            </w:pPr>
            <w:r w:rsidRPr="0063585A">
              <w:rPr>
                <w:rFonts w:eastAsia="Calibri" w:cs="Times New Roman"/>
                <w:kern w:val="0"/>
                <w:sz w:val="28"/>
                <w:szCs w:val="28"/>
                <w:lang w:eastAsia="en-US" w:bidi="ar-SA"/>
              </w:rPr>
              <w:t>1,05</w:t>
            </w:r>
          </w:p>
        </w:tc>
      </w:tr>
    </w:tbl>
    <w:p w:rsidR="006E6864" w:rsidRPr="0063585A" w:rsidRDefault="006E6864" w:rsidP="006E6864">
      <w:pPr>
        <w:widowControl/>
        <w:suppressAutoHyphens w:val="0"/>
        <w:ind w:left="5819"/>
        <w:rPr>
          <w:rFonts w:eastAsia="Times New Roman" w:cs="Times New Roman"/>
          <w:kern w:val="0"/>
          <w:lang w:eastAsia="ru-RU" w:bidi="ar-SA"/>
        </w:rPr>
      </w:pPr>
    </w:p>
    <w:p w:rsidR="006E6864" w:rsidRDefault="006E6864" w:rsidP="006E6864">
      <w:pPr>
        <w:widowControl/>
        <w:numPr>
          <w:ilvl w:val="0"/>
          <w:numId w:val="1"/>
        </w:numPr>
        <w:tabs>
          <w:tab w:val="left" w:pos="0"/>
          <w:tab w:val="left" w:pos="1418"/>
        </w:tabs>
        <w:suppressAutoHyphens w:val="0"/>
        <w:autoSpaceDE w:val="0"/>
        <w:autoSpaceDN w:val="0"/>
        <w:adjustRightInd w:val="0"/>
        <w:spacing w:line="360" w:lineRule="auto"/>
        <w:ind w:left="0" w:firstLine="851"/>
        <w:jc w:val="both"/>
        <w:rPr>
          <w:rFonts w:eastAsia="Calibri" w:cs="Times New Roman"/>
          <w:kern w:val="0"/>
          <w:sz w:val="28"/>
          <w:szCs w:val="28"/>
          <w:lang w:eastAsia="en-US" w:bidi="ar-SA"/>
        </w:rPr>
      </w:pPr>
      <w:r>
        <w:rPr>
          <w:rFonts w:eastAsia="Calibri" w:cs="Times New Roman"/>
          <w:kern w:val="0"/>
          <w:sz w:val="28"/>
          <w:szCs w:val="28"/>
          <w:lang w:eastAsia="en-US" w:bidi="ar-SA"/>
        </w:rPr>
        <w:t>В</w:t>
      </w:r>
      <w:r w:rsidRPr="0063585A">
        <w:rPr>
          <w:rFonts w:eastAsia="Calibri" w:cs="Times New Roman"/>
          <w:kern w:val="0"/>
          <w:sz w:val="28"/>
          <w:szCs w:val="28"/>
          <w:lang w:eastAsia="en-US" w:bidi="ar-SA"/>
        </w:rPr>
        <w:t xml:space="preserve"> подпункте 2.4.1.5. пункта 2.4. раздела 2 части I</w:t>
      </w:r>
      <w:r>
        <w:rPr>
          <w:rFonts w:eastAsia="Calibri" w:cs="Times New Roman"/>
          <w:kern w:val="0"/>
          <w:sz w:val="28"/>
          <w:szCs w:val="28"/>
          <w:lang w:eastAsia="en-US" w:bidi="ar-SA"/>
        </w:rPr>
        <w:t xml:space="preserve"> Тарифного руководства № 1 слова</w:t>
      </w:r>
      <w:r w:rsidRPr="0063585A">
        <w:rPr>
          <w:rFonts w:eastAsia="Calibri" w:cs="Times New Roman"/>
          <w:kern w:val="0"/>
          <w:sz w:val="28"/>
          <w:szCs w:val="28"/>
          <w:lang w:eastAsia="en-US" w:bidi="ar-SA"/>
        </w:rPr>
        <w:t xml:space="preserve"> «или 25(2) </w:t>
      </w:r>
      <w:r>
        <w:rPr>
          <w:rFonts w:eastAsia="Calibri" w:cs="Times New Roman"/>
          <w:kern w:val="0"/>
          <w:sz w:val="28"/>
          <w:szCs w:val="28"/>
          <w:lang w:eastAsia="en-US" w:bidi="ar-SA"/>
        </w:rPr>
        <w:t>в зависимости от модели вагона» исключить.</w:t>
      </w:r>
    </w:p>
    <w:p w:rsidR="006E6864" w:rsidRPr="00D3092C" w:rsidRDefault="006E6864" w:rsidP="006E6864">
      <w:pPr>
        <w:widowControl/>
        <w:numPr>
          <w:ilvl w:val="0"/>
          <w:numId w:val="1"/>
        </w:numPr>
        <w:tabs>
          <w:tab w:val="left" w:pos="0"/>
          <w:tab w:val="left" w:pos="1418"/>
        </w:tabs>
        <w:suppressAutoHyphens w:val="0"/>
        <w:autoSpaceDE w:val="0"/>
        <w:autoSpaceDN w:val="0"/>
        <w:adjustRightInd w:val="0"/>
        <w:spacing w:line="360" w:lineRule="auto"/>
        <w:ind w:left="0" w:firstLine="851"/>
        <w:jc w:val="both"/>
        <w:rPr>
          <w:rFonts w:eastAsia="Calibri" w:cs="Times New Roman"/>
          <w:kern w:val="0"/>
          <w:sz w:val="28"/>
          <w:szCs w:val="28"/>
          <w:lang w:eastAsia="en-US" w:bidi="ar-SA"/>
        </w:rPr>
      </w:pPr>
      <w:r>
        <w:rPr>
          <w:rFonts w:eastAsia="Calibri" w:cs="Times New Roman"/>
          <w:kern w:val="0"/>
          <w:sz w:val="28"/>
          <w:szCs w:val="28"/>
          <w:lang w:eastAsia="en-US" w:bidi="ar-SA"/>
        </w:rPr>
        <w:t>В</w:t>
      </w:r>
      <w:r w:rsidRPr="0063585A">
        <w:rPr>
          <w:rFonts w:eastAsia="Calibri" w:cs="Times New Roman"/>
          <w:kern w:val="0"/>
          <w:sz w:val="28"/>
          <w:szCs w:val="28"/>
          <w:lang w:eastAsia="en-US" w:bidi="ar-SA"/>
        </w:rPr>
        <w:t xml:space="preserve"> подпункте 2.5.1. пункта 2.5. раздела 2 части I </w:t>
      </w:r>
      <w:r>
        <w:rPr>
          <w:rFonts w:eastAsia="Calibri" w:cs="Times New Roman"/>
          <w:kern w:val="0"/>
          <w:sz w:val="28"/>
          <w:szCs w:val="28"/>
          <w:lang w:eastAsia="en-US" w:bidi="ar-SA"/>
        </w:rPr>
        <w:t>Тарифного руководства № 1</w:t>
      </w:r>
      <w:r w:rsidRPr="0063585A">
        <w:rPr>
          <w:rFonts w:eastAsia="Calibri" w:cs="Times New Roman"/>
          <w:kern w:val="0"/>
          <w:sz w:val="28"/>
          <w:szCs w:val="28"/>
          <w:lang w:eastAsia="en-US" w:bidi="ar-SA"/>
        </w:rPr>
        <w:t xml:space="preserve"> </w:t>
      </w:r>
      <w:r>
        <w:rPr>
          <w:rFonts w:eastAsia="Calibri" w:cs="Times New Roman"/>
          <w:kern w:val="0"/>
          <w:sz w:val="28"/>
          <w:szCs w:val="28"/>
          <w:lang w:eastAsia="en-US" w:bidi="ar-SA"/>
        </w:rPr>
        <w:t>слова «25(2), 25(3),» и</w:t>
      </w:r>
      <w:r w:rsidRPr="0063585A">
        <w:rPr>
          <w:rFonts w:eastAsia="Calibri" w:cs="Times New Roman"/>
          <w:kern w:val="0"/>
          <w:sz w:val="28"/>
          <w:szCs w:val="28"/>
          <w:lang w:eastAsia="en-US" w:bidi="ar-SA"/>
        </w:rPr>
        <w:t>сключить</w:t>
      </w:r>
      <w:r>
        <w:rPr>
          <w:rFonts w:eastAsia="Calibri" w:cs="Times New Roman"/>
          <w:kern w:val="0"/>
          <w:sz w:val="28"/>
          <w:szCs w:val="28"/>
          <w:lang w:eastAsia="en-US" w:bidi="ar-SA"/>
        </w:rPr>
        <w:t>.</w:t>
      </w:r>
    </w:p>
    <w:p w:rsidR="006E6864" w:rsidRDefault="006E6864" w:rsidP="006E6864">
      <w:pPr>
        <w:widowControl/>
        <w:numPr>
          <w:ilvl w:val="0"/>
          <w:numId w:val="1"/>
        </w:numPr>
        <w:tabs>
          <w:tab w:val="left" w:pos="0"/>
          <w:tab w:val="left" w:pos="1418"/>
        </w:tabs>
        <w:suppressAutoHyphens w:val="0"/>
        <w:autoSpaceDE w:val="0"/>
        <w:autoSpaceDN w:val="0"/>
        <w:adjustRightInd w:val="0"/>
        <w:spacing w:line="360" w:lineRule="auto"/>
        <w:ind w:left="0" w:firstLine="851"/>
        <w:jc w:val="both"/>
        <w:rPr>
          <w:rFonts w:eastAsia="Calibri" w:cs="Times New Roman"/>
          <w:kern w:val="0"/>
          <w:sz w:val="28"/>
          <w:szCs w:val="28"/>
          <w:lang w:eastAsia="en-US" w:bidi="ar-SA"/>
        </w:rPr>
      </w:pPr>
      <w:r>
        <w:rPr>
          <w:rFonts w:eastAsia="Calibri" w:cs="Times New Roman"/>
          <w:kern w:val="0"/>
          <w:sz w:val="28"/>
          <w:szCs w:val="28"/>
          <w:lang w:eastAsia="en-US" w:bidi="ar-SA"/>
        </w:rPr>
        <w:t>В</w:t>
      </w:r>
      <w:r w:rsidRPr="0063585A">
        <w:rPr>
          <w:rFonts w:eastAsia="Calibri" w:cs="Times New Roman"/>
          <w:kern w:val="0"/>
          <w:sz w:val="28"/>
          <w:szCs w:val="28"/>
          <w:lang w:eastAsia="en-US" w:bidi="ar-SA"/>
        </w:rPr>
        <w:t xml:space="preserve"> подпункте 2.7.2. пункта 2.7. раздела 2 части I </w:t>
      </w:r>
      <w:r>
        <w:rPr>
          <w:rFonts w:eastAsia="Calibri" w:cs="Times New Roman"/>
          <w:kern w:val="0"/>
          <w:sz w:val="28"/>
          <w:szCs w:val="28"/>
          <w:lang w:eastAsia="en-US" w:bidi="ar-SA"/>
        </w:rPr>
        <w:t>Тарифного руководства № 1</w:t>
      </w:r>
      <w:r w:rsidRPr="0063585A">
        <w:rPr>
          <w:rFonts w:eastAsia="Calibri" w:cs="Times New Roman"/>
          <w:kern w:val="0"/>
          <w:sz w:val="28"/>
          <w:szCs w:val="28"/>
          <w:lang w:eastAsia="en-US" w:bidi="ar-SA"/>
        </w:rPr>
        <w:t xml:space="preserve"> слова «или 25(2) </w:t>
      </w:r>
      <w:r>
        <w:rPr>
          <w:rFonts w:eastAsia="Calibri" w:cs="Times New Roman"/>
          <w:kern w:val="0"/>
          <w:sz w:val="28"/>
          <w:szCs w:val="28"/>
          <w:lang w:eastAsia="en-US" w:bidi="ar-SA"/>
        </w:rPr>
        <w:t>или 25(4) в зависимости от модели вагона» исключить.</w:t>
      </w:r>
    </w:p>
    <w:p w:rsidR="006E6864" w:rsidRPr="00E9287F" w:rsidRDefault="006E6864" w:rsidP="006E6864">
      <w:pPr>
        <w:widowControl/>
        <w:numPr>
          <w:ilvl w:val="0"/>
          <w:numId w:val="1"/>
        </w:numPr>
        <w:tabs>
          <w:tab w:val="left" w:pos="0"/>
          <w:tab w:val="left" w:pos="1418"/>
        </w:tabs>
        <w:suppressAutoHyphens w:val="0"/>
        <w:autoSpaceDE w:val="0"/>
        <w:autoSpaceDN w:val="0"/>
        <w:adjustRightInd w:val="0"/>
        <w:spacing w:line="360" w:lineRule="auto"/>
        <w:ind w:left="0" w:firstLine="851"/>
        <w:jc w:val="both"/>
        <w:rPr>
          <w:rFonts w:eastAsia="Calibri" w:cs="Times New Roman"/>
          <w:kern w:val="0"/>
          <w:sz w:val="28"/>
          <w:szCs w:val="28"/>
          <w:lang w:eastAsia="en-US" w:bidi="ar-SA"/>
        </w:rPr>
      </w:pPr>
      <w:r w:rsidRPr="00E9287F">
        <w:rPr>
          <w:rFonts w:eastAsia="Calibri" w:cs="Times New Roman"/>
          <w:kern w:val="0"/>
          <w:sz w:val="28"/>
          <w:szCs w:val="28"/>
          <w:lang w:eastAsia="en-US" w:bidi="ar-SA"/>
        </w:rPr>
        <w:lastRenderedPageBreak/>
        <w:t>В подпункте 2.16.1.1. пункта 2.16. раздела 2 части I Тарифного руководства № 1:</w:t>
      </w:r>
    </w:p>
    <w:p w:rsidR="006E6864" w:rsidRPr="00D3092C" w:rsidRDefault="006E6864" w:rsidP="006E6864">
      <w:pPr>
        <w:widowControl/>
        <w:tabs>
          <w:tab w:val="left" w:pos="0"/>
          <w:tab w:val="left" w:pos="1418"/>
        </w:tabs>
        <w:suppressAutoHyphens w:val="0"/>
        <w:autoSpaceDE w:val="0"/>
        <w:autoSpaceDN w:val="0"/>
        <w:adjustRightInd w:val="0"/>
        <w:spacing w:line="360" w:lineRule="auto"/>
        <w:ind w:firstLine="851"/>
        <w:jc w:val="both"/>
        <w:rPr>
          <w:rFonts w:eastAsia="Calibri" w:cs="Times New Roman"/>
          <w:kern w:val="0"/>
          <w:sz w:val="28"/>
          <w:szCs w:val="28"/>
          <w:lang w:eastAsia="en-US" w:bidi="ar-SA"/>
        </w:rPr>
      </w:pPr>
      <w:r>
        <w:rPr>
          <w:rFonts w:eastAsia="Calibri" w:cs="Times New Roman"/>
          <w:kern w:val="0"/>
          <w:sz w:val="28"/>
          <w:szCs w:val="28"/>
          <w:lang w:eastAsia="en-US" w:bidi="ar-SA"/>
        </w:rPr>
        <w:t>1)</w:t>
      </w:r>
      <w:r w:rsidRPr="00D3092C">
        <w:rPr>
          <w:rFonts w:eastAsia="Calibri" w:cs="Times New Roman"/>
          <w:kern w:val="0"/>
          <w:sz w:val="28"/>
          <w:szCs w:val="28"/>
          <w:lang w:eastAsia="en-US" w:bidi="ar-SA"/>
        </w:rPr>
        <w:t xml:space="preserve"> </w:t>
      </w:r>
      <w:proofErr w:type="gramStart"/>
      <w:r>
        <w:rPr>
          <w:rFonts w:eastAsia="Calibri" w:cs="Times New Roman"/>
          <w:kern w:val="0"/>
          <w:sz w:val="28"/>
          <w:szCs w:val="28"/>
          <w:lang w:eastAsia="en-US" w:bidi="ar-SA"/>
        </w:rPr>
        <w:t>В</w:t>
      </w:r>
      <w:proofErr w:type="gramEnd"/>
      <w:r w:rsidRPr="0063585A">
        <w:rPr>
          <w:rFonts w:eastAsia="Calibri" w:cs="Times New Roman"/>
          <w:kern w:val="0"/>
          <w:sz w:val="28"/>
          <w:szCs w:val="28"/>
          <w:lang w:eastAsia="en-US" w:bidi="ar-SA"/>
        </w:rPr>
        <w:t xml:space="preserve"> абзаце первом</w:t>
      </w:r>
      <w:r w:rsidRPr="00D3092C">
        <w:rPr>
          <w:rFonts w:eastAsia="Calibri" w:cs="Times New Roman"/>
          <w:kern w:val="0"/>
          <w:sz w:val="28"/>
          <w:szCs w:val="28"/>
          <w:lang w:eastAsia="en-US" w:bidi="ar-SA"/>
        </w:rPr>
        <w:t xml:space="preserve"> </w:t>
      </w:r>
      <w:r w:rsidRPr="0063585A">
        <w:rPr>
          <w:rFonts w:eastAsia="Calibri" w:cs="Times New Roman"/>
          <w:kern w:val="0"/>
          <w:sz w:val="28"/>
          <w:szCs w:val="28"/>
          <w:lang w:eastAsia="en-US" w:bidi="ar-SA"/>
        </w:rPr>
        <w:t>слова «(за исключением порожнего пробега универсальных полувагонов моделей 12-9761-02</w:t>
      </w:r>
      <w:r>
        <w:rPr>
          <w:rFonts w:eastAsia="Calibri" w:cs="Times New Roman"/>
          <w:kern w:val="0"/>
          <w:sz w:val="28"/>
          <w:szCs w:val="28"/>
          <w:lang w:eastAsia="en-US" w:bidi="ar-SA"/>
        </w:rPr>
        <w:t>, 12-9833-01, 12-9853, 12-9869,</w:t>
      </w:r>
      <w:r>
        <w:rPr>
          <w:rFonts w:eastAsia="Calibri" w:cs="Times New Roman"/>
          <w:kern w:val="0"/>
          <w:sz w:val="28"/>
          <w:szCs w:val="28"/>
          <w:lang w:eastAsia="en-US" w:bidi="ar-SA"/>
        </w:rPr>
        <w:br/>
        <w:t>12-196-01, 12-196-02, 12-2143)» и</w:t>
      </w:r>
      <w:r w:rsidRPr="0063585A">
        <w:rPr>
          <w:rFonts w:eastAsia="Calibri" w:cs="Times New Roman"/>
          <w:kern w:val="0"/>
          <w:sz w:val="28"/>
          <w:szCs w:val="28"/>
          <w:lang w:eastAsia="en-US" w:bidi="ar-SA"/>
        </w:rPr>
        <w:t>сключить</w:t>
      </w:r>
      <w:r>
        <w:rPr>
          <w:rFonts w:eastAsia="Calibri" w:cs="Times New Roman"/>
          <w:kern w:val="0"/>
          <w:sz w:val="28"/>
          <w:szCs w:val="28"/>
          <w:lang w:eastAsia="en-US" w:bidi="ar-SA"/>
        </w:rPr>
        <w:t>;</w:t>
      </w:r>
    </w:p>
    <w:p w:rsidR="006E6864" w:rsidRPr="0063585A" w:rsidRDefault="006E6864" w:rsidP="006E6864">
      <w:pPr>
        <w:widowControl/>
        <w:tabs>
          <w:tab w:val="left" w:pos="1418"/>
        </w:tabs>
        <w:suppressAutoHyphens w:val="0"/>
        <w:autoSpaceDE w:val="0"/>
        <w:autoSpaceDN w:val="0"/>
        <w:adjustRightInd w:val="0"/>
        <w:spacing w:line="360" w:lineRule="auto"/>
        <w:ind w:firstLine="851"/>
        <w:jc w:val="both"/>
        <w:rPr>
          <w:rFonts w:eastAsia="Calibri" w:cs="Times New Roman"/>
          <w:kern w:val="0"/>
          <w:sz w:val="28"/>
          <w:szCs w:val="28"/>
          <w:lang w:eastAsia="en-US" w:bidi="ar-SA"/>
        </w:rPr>
      </w:pPr>
      <w:r>
        <w:rPr>
          <w:rFonts w:eastAsia="Calibri" w:cs="Times New Roman"/>
          <w:kern w:val="0"/>
          <w:sz w:val="28"/>
          <w:szCs w:val="28"/>
          <w:lang w:eastAsia="en-US" w:bidi="ar-SA"/>
        </w:rPr>
        <w:t>2) В</w:t>
      </w:r>
      <w:r w:rsidRPr="0063585A">
        <w:rPr>
          <w:rFonts w:eastAsia="Calibri" w:cs="Times New Roman"/>
          <w:kern w:val="0"/>
          <w:sz w:val="28"/>
          <w:szCs w:val="28"/>
          <w:lang w:eastAsia="en-US" w:bidi="ar-SA"/>
        </w:rPr>
        <w:t xml:space="preserve">торой и третий абзацы </w:t>
      </w:r>
      <w:r>
        <w:rPr>
          <w:rFonts w:eastAsia="Calibri" w:cs="Times New Roman"/>
          <w:kern w:val="0"/>
          <w:sz w:val="28"/>
          <w:szCs w:val="28"/>
          <w:lang w:eastAsia="en-US" w:bidi="ar-SA"/>
        </w:rPr>
        <w:t>признать утратившим силу.</w:t>
      </w:r>
    </w:p>
    <w:p w:rsidR="006E6864" w:rsidRDefault="006E6864" w:rsidP="006E6864">
      <w:pPr>
        <w:widowControl/>
        <w:numPr>
          <w:ilvl w:val="0"/>
          <w:numId w:val="1"/>
        </w:numPr>
        <w:tabs>
          <w:tab w:val="left" w:pos="0"/>
          <w:tab w:val="left" w:pos="1418"/>
        </w:tabs>
        <w:suppressAutoHyphens w:val="0"/>
        <w:autoSpaceDE w:val="0"/>
        <w:autoSpaceDN w:val="0"/>
        <w:adjustRightInd w:val="0"/>
        <w:spacing w:line="360" w:lineRule="auto"/>
        <w:ind w:left="0" w:firstLine="851"/>
        <w:jc w:val="both"/>
        <w:rPr>
          <w:rFonts w:eastAsia="Calibri" w:cs="Times New Roman"/>
          <w:kern w:val="0"/>
          <w:sz w:val="28"/>
          <w:szCs w:val="28"/>
          <w:lang w:eastAsia="en-US" w:bidi="ar-SA"/>
        </w:rPr>
      </w:pPr>
      <w:r>
        <w:rPr>
          <w:rFonts w:eastAsia="Calibri" w:cs="Times New Roman"/>
          <w:kern w:val="0"/>
          <w:sz w:val="28"/>
          <w:szCs w:val="28"/>
          <w:lang w:eastAsia="en-US" w:bidi="ar-SA"/>
        </w:rPr>
        <w:t>В</w:t>
      </w:r>
      <w:r w:rsidRPr="0063585A">
        <w:rPr>
          <w:rFonts w:eastAsia="Calibri" w:cs="Times New Roman"/>
          <w:kern w:val="0"/>
          <w:sz w:val="28"/>
          <w:szCs w:val="28"/>
          <w:lang w:eastAsia="en-US" w:bidi="ar-SA"/>
        </w:rPr>
        <w:t xml:space="preserve"> </w:t>
      </w:r>
      <w:r>
        <w:rPr>
          <w:rFonts w:eastAsia="Calibri" w:cs="Times New Roman"/>
          <w:kern w:val="0"/>
          <w:sz w:val="28"/>
          <w:szCs w:val="28"/>
          <w:lang w:eastAsia="en-US" w:bidi="ar-SA"/>
        </w:rPr>
        <w:t>абзаце первом подпункта</w:t>
      </w:r>
      <w:r w:rsidRPr="0063585A">
        <w:rPr>
          <w:rFonts w:eastAsia="Calibri" w:cs="Times New Roman"/>
          <w:kern w:val="0"/>
          <w:sz w:val="28"/>
          <w:szCs w:val="28"/>
          <w:lang w:eastAsia="en-US" w:bidi="ar-SA"/>
        </w:rPr>
        <w:t xml:space="preserve"> 2.18.1. пункта 2.18. раздела 2 части I </w:t>
      </w:r>
      <w:r>
        <w:rPr>
          <w:rFonts w:eastAsia="Calibri" w:cs="Times New Roman"/>
          <w:kern w:val="0"/>
          <w:sz w:val="28"/>
          <w:szCs w:val="28"/>
          <w:lang w:eastAsia="en-US" w:bidi="ar-SA"/>
        </w:rPr>
        <w:t>Тарифного руководства № 1 слова «или 25(2)»</w:t>
      </w:r>
      <w:r w:rsidRPr="00E609F4">
        <w:rPr>
          <w:rFonts w:eastAsia="Calibri" w:cs="Times New Roman"/>
          <w:kern w:val="0"/>
          <w:sz w:val="28"/>
          <w:szCs w:val="28"/>
          <w:lang w:eastAsia="en-US" w:bidi="ar-SA"/>
        </w:rPr>
        <w:t xml:space="preserve"> </w:t>
      </w:r>
      <w:r>
        <w:rPr>
          <w:rFonts w:eastAsia="Calibri" w:cs="Times New Roman"/>
          <w:kern w:val="0"/>
          <w:sz w:val="28"/>
          <w:szCs w:val="28"/>
          <w:lang w:eastAsia="en-US" w:bidi="ar-SA"/>
        </w:rPr>
        <w:t>и</w:t>
      </w:r>
      <w:r w:rsidRPr="0063585A">
        <w:rPr>
          <w:rFonts w:eastAsia="Calibri" w:cs="Times New Roman"/>
          <w:kern w:val="0"/>
          <w:sz w:val="28"/>
          <w:szCs w:val="28"/>
          <w:lang w:eastAsia="en-US" w:bidi="ar-SA"/>
        </w:rPr>
        <w:t>сключить</w:t>
      </w:r>
      <w:r>
        <w:rPr>
          <w:rFonts w:eastAsia="Calibri" w:cs="Times New Roman"/>
          <w:kern w:val="0"/>
          <w:sz w:val="28"/>
          <w:szCs w:val="28"/>
          <w:lang w:eastAsia="en-US" w:bidi="ar-SA"/>
        </w:rPr>
        <w:t>.</w:t>
      </w:r>
    </w:p>
    <w:p w:rsidR="006E6864" w:rsidRPr="0063585A" w:rsidRDefault="006E6864" w:rsidP="006E6864">
      <w:pPr>
        <w:widowControl/>
        <w:numPr>
          <w:ilvl w:val="0"/>
          <w:numId w:val="1"/>
        </w:numPr>
        <w:tabs>
          <w:tab w:val="left" w:pos="0"/>
          <w:tab w:val="left" w:pos="1418"/>
        </w:tabs>
        <w:suppressAutoHyphens w:val="0"/>
        <w:autoSpaceDE w:val="0"/>
        <w:autoSpaceDN w:val="0"/>
        <w:adjustRightInd w:val="0"/>
        <w:spacing w:line="360" w:lineRule="auto"/>
        <w:ind w:left="0" w:firstLine="851"/>
        <w:jc w:val="both"/>
        <w:rPr>
          <w:rFonts w:eastAsia="Calibri" w:cs="Times New Roman"/>
          <w:kern w:val="0"/>
          <w:sz w:val="28"/>
          <w:szCs w:val="28"/>
          <w:lang w:eastAsia="en-US" w:bidi="ar-SA"/>
        </w:rPr>
      </w:pPr>
      <w:r>
        <w:rPr>
          <w:rFonts w:eastAsia="Calibri" w:cs="Times New Roman"/>
          <w:kern w:val="0"/>
          <w:sz w:val="28"/>
          <w:szCs w:val="28"/>
          <w:lang w:eastAsia="en-US" w:bidi="ar-SA"/>
        </w:rPr>
        <w:t>В</w:t>
      </w:r>
      <w:r w:rsidRPr="0063585A">
        <w:rPr>
          <w:rFonts w:eastAsia="Calibri" w:cs="Times New Roman"/>
          <w:kern w:val="0"/>
          <w:sz w:val="28"/>
          <w:szCs w:val="28"/>
          <w:lang w:eastAsia="en-US" w:bidi="ar-SA"/>
        </w:rPr>
        <w:t xml:space="preserve"> </w:t>
      </w:r>
      <w:r>
        <w:rPr>
          <w:rFonts w:eastAsia="Calibri" w:cs="Times New Roman"/>
          <w:kern w:val="0"/>
          <w:sz w:val="28"/>
          <w:szCs w:val="28"/>
          <w:lang w:eastAsia="en-US" w:bidi="ar-SA"/>
        </w:rPr>
        <w:t xml:space="preserve">абзаце втором </w:t>
      </w:r>
      <w:r w:rsidRPr="0063585A">
        <w:rPr>
          <w:rFonts w:eastAsia="Calibri" w:cs="Times New Roman"/>
          <w:kern w:val="0"/>
          <w:sz w:val="28"/>
          <w:szCs w:val="28"/>
          <w:lang w:eastAsia="en-US" w:bidi="ar-SA"/>
        </w:rPr>
        <w:t>подпункт</w:t>
      </w:r>
      <w:r>
        <w:rPr>
          <w:rFonts w:eastAsia="Calibri" w:cs="Times New Roman"/>
          <w:kern w:val="0"/>
          <w:sz w:val="28"/>
          <w:szCs w:val="28"/>
          <w:lang w:eastAsia="en-US" w:bidi="ar-SA"/>
        </w:rPr>
        <w:t>а</w:t>
      </w:r>
      <w:r w:rsidRPr="0063585A">
        <w:rPr>
          <w:rFonts w:eastAsia="Calibri" w:cs="Times New Roman"/>
          <w:kern w:val="0"/>
          <w:sz w:val="28"/>
          <w:szCs w:val="28"/>
          <w:lang w:eastAsia="en-US" w:bidi="ar-SA"/>
        </w:rPr>
        <w:t xml:space="preserve"> 2.33.3. пункта 2.33. раздела 2 части I </w:t>
      </w:r>
      <w:r>
        <w:rPr>
          <w:rFonts w:eastAsia="Calibri" w:cs="Times New Roman"/>
          <w:kern w:val="0"/>
          <w:sz w:val="28"/>
          <w:szCs w:val="28"/>
          <w:lang w:eastAsia="en-US" w:bidi="ar-SA"/>
        </w:rPr>
        <w:t>Тарифного руководства № 1 слова «или 25(2)» и</w:t>
      </w:r>
      <w:r w:rsidRPr="0063585A">
        <w:rPr>
          <w:rFonts w:eastAsia="Calibri" w:cs="Times New Roman"/>
          <w:kern w:val="0"/>
          <w:sz w:val="28"/>
          <w:szCs w:val="28"/>
          <w:lang w:eastAsia="en-US" w:bidi="ar-SA"/>
        </w:rPr>
        <w:t>сключить</w:t>
      </w:r>
      <w:r>
        <w:rPr>
          <w:rFonts w:eastAsia="Calibri" w:cs="Times New Roman"/>
          <w:kern w:val="0"/>
          <w:sz w:val="28"/>
          <w:szCs w:val="28"/>
          <w:lang w:eastAsia="en-US" w:bidi="ar-SA"/>
        </w:rPr>
        <w:t>.</w:t>
      </w:r>
    </w:p>
    <w:p w:rsidR="006E6864" w:rsidRPr="005B086F" w:rsidRDefault="006E6864" w:rsidP="006E6864">
      <w:pPr>
        <w:widowControl/>
        <w:numPr>
          <w:ilvl w:val="0"/>
          <w:numId w:val="1"/>
        </w:numPr>
        <w:tabs>
          <w:tab w:val="left" w:pos="0"/>
          <w:tab w:val="left" w:pos="1418"/>
        </w:tabs>
        <w:suppressAutoHyphens w:val="0"/>
        <w:autoSpaceDE w:val="0"/>
        <w:autoSpaceDN w:val="0"/>
        <w:adjustRightInd w:val="0"/>
        <w:spacing w:line="360" w:lineRule="auto"/>
        <w:ind w:left="0" w:firstLine="851"/>
        <w:jc w:val="both"/>
        <w:rPr>
          <w:rFonts w:eastAsia="Calibri" w:cs="Times New Roman"/>
          <w:kern w:val="0"/>
          <w:sz w:val="28"/>
          <w:szCs w:val="28"/>
          <w:lang w:eastAsia="en-US" w:bidi="ar-SA"/>
        </w:rPr>
      </w:pPr>
      <w:r w:rsidRPr="009F6FEE">
        <w:rPr>
          <w:rFonts w:eastAsia="Calibri" w:cs="Times New Roman"/>
          <w:kern w:val="0"/>
          <w:sz w:val="28"/>
          <w:szCs w:val="28"/>
          <w:lang w:eastAsia="en-US" w:bidi="ar-SA"/>
        </w:rPr>
        <w:t>Таблицу № 6 приложения 5 к разделу 2 части I Тарифного руководства № 1 изложить в следующей редакции:</w:t>
      </w:r>
    </w:p>
    <w:p w:rsidR="006E6864" w:rsidRPr="0063585A" w:rsidRDefault="006E6864" w:rsidP="006E6864">
      <w:pPr>
        <w:widowControl/>
        <w:tabs>
          <w:tab w:val="left" w:pos="0"/>
          <w:tab w:val="left" w:pos="1418"/>
        </w:tabs>
        <w:suppressAutoHyphens w:val="0"/>
        <w:autoSpaceDE w:val="0"/>
        <w:autoSpaceDN w:val="0"/>
        <w:adjustRightInd w:val="0"/>
        <w:spacing w:line="360" w:lineRule="auto"/>
        <w:ind w:left="8222"/>
        <w:jc w:val="both"/>
        <w:rPr>
          <w:rFonts w:eastAsia="Calibri" w:cs="Times New Roman"/>
          <w:kern w:val="0"/>
          <w:sz w:val="28"/>
          <w:szCs w:val="28"/>
          <w:lang w:eastAsia="en-US" w:bidi="ar-SA"/>
        </w:rPr>
      </w:pPr>
      <w:r>
        <w:rPr>
          <w:rFonts w:eastAsia="Calibri" w:cs="Times New Roman"/>
          <w:kern w:val="0"/>
          <w:sz w:val="28"/>
          <w:szCs w:val="28"/>
          <w:lang w:eastAsia="en-US" w:bidi="ar-SA"/>
        </w:rPr>
        <w:t>«Таблица № 6</w:t>
      </w:r>
    </w:p>
    <w:tbl>
      <w:tblPr>
        <w:tblW w:w="10055" w:type="dxa"/>
        <w:tblInd w:w="20" w:type="dxa"/>
        <w:tblLayout w:type="fixed"/>
        <w:tblCellMar>
          <w:left w:w="0" w:type="dxa"/>
          <w:right w:w="0" w:type="dxa"/>
        </w:tblCellMar>
        <w:tblLook w:val="04A0" w:firstRow="1" w:lastRow="0" w:firstColumn="1" w:lastColumn="0" w:noHBand="0" w:noVBand="1"/>
      </w:tblPr>
      <w:tblGrid>
        <w:gridCol w:w="3818"/>
        <w:gridCol w:w="2693"/>
        <w:gridCol w:w="1417"/>
        <w:gridCol w:w="2127"/>
      </w:tblGrid>
      <w:tr w:rsidR="006E6864" w:rsidRPr="0063585A" w:rsidTr="00990658">
        <w:tc>
          <w:tcPr>
            <w:tcW w:w="3818" w:type="dxa"/>
            <w:vMerge w:val="restart"/>
            <w:tcBorders>
              <w:top w:val="single" w:sz="8" w:space="0" w:color="000000"/>
              <w:left w:val="single" w:sz="8" w:space="0" w:color="000000"/>
              <w:bottom w:val="single" w:sz="8" w:space="0" w:color="000000"/>
              <w:right w:val="single" w:sz="8" w:space="0" w:color="000000"/>
            </w:tcBorders>
            <w:hideMark/>
          </w:tcPr>
          <w:p w:rsidR="006E6864" w:rsidRPr="0063585A" w:rsidRDefault="006E6864" w:rsidP="00990658">
            <w:pPr>
              <w:widowControl/>
              <w:suppressAutoHyphens w:val="0"/>
              <w:spacing w:before="100" w:after="100"/>
              <w:ind w:left="60" w:right="60"/>
              <w:jc w:val="center"/>
              <w:rPr>
                <w:rFonts w:ascii="Verdana" w:eastAsia="Times New Roman" w:hAnsi="Verdana" w:cs="Segoe UI"/>
                <w:kern w:val="0"/>
                <w:sz w:val="28"/>
                <w:szCs w:val="28"/>
                <w:lang w:eastAsia="ru-RU" w:bidi="ar-SA"/>
              </w:rPr>
            </w:pPr>
            <w:r w:rsidRPr="0063585A">
              <w:rPr>
                <w:rFonts w:eastAsia="Times New Roman" w:cs="Times New Roman"/>
                <w:kern w:val="0"/>
                <w:sz w:val="28"/>
                <w:szCs w:val="28"/>
                <w:lang w:eastAsia="ru-RU" w:bidi="ar-SA"/>
              </w:rPr>
              <w:t>Типы универсальных вагонов</w:t>
            </w:r>
          </w:p>
        </w:tc>
        <w:tc>
          <w:tcPr>
            <w:tcW w:w="6237" w:type="dxa"/>
            <w:gridSpan w:val="3"/>
            <w:tcBorders>
              <w:top w:val="single" w:sz="8" w:space="0" w:color="000000"/>
              <w:left w:val="single" w:sz="8" w:space="0" w:color="000000"/>
              <w:bottom w:val="single" w:sz="8" w:space="0" w:color="000000"/>
              <w:right w:val="single" w:sz="8" w:space="0" w:color="000000"/>
            </w:tcBorders>
            <w:hideMark/>
          </w:tcPr>
          <w:p w:rsidR="006E6864" w:rsidRPr="0063585A" w:rsidRDefault="006E6864" w:rsidP="00990658">
            <w:pPr>
              <w:widowControl/>
              <w:suppressAutoHyphens w:val="0"/>
              <w:spacing w:before="100" w:after="100"/>
              <w:ind w:left="60" w:right="60"/>
              <w:jc w:val="center"/>
              <w:rPr>
                <w:rFonts w:ascii="Verdana" w:eastAsia="Times New Roman" w:hAnsi="Verdana" w:cs="Segoe UI"/>
                <w:kern w:val="0"/>
                <w:sz w:val="28"/>
                <w:szCs w:val="28"/>
                <w:lang w:eastAsia="ru-RU" w:bidi="ar-SA"/>
              </w:rPr>
            </w:pPr>
            <w:r w:rsidRPr="0063585A">
              <w:rPr>
                <w:rFonts w:eastAsia="Times New Roman" w:cs="Times New Roman"/>
                <w:kern w:val="0"/>
                <w:sz w:val="28"/>
                <w:szCs w:val="28"/>
                <w:lang w:eastAsia="ru-RU" w:bidi="ar-SA"/>
              </w:rPr>
              <w:t>Вагоны</w:t>
            </w:r>
          </w:p>
        </w:tc>
      </w:tr>
      <w:tr w:rsidR="006E6864" w:rsidRPr="0063585A" w:rsidTr="00990658">
        <w:tc>
          <w:tcPr>
            <w:tcW w:w="3818" w:type="dxa"/>
            <w:vMerge/>
            <w:tcBorders>
              <w:top w:val="single" w:sz="8" w:space="0" w:color="000000"/>
              <w:left w:val="single" w:sz="8" w:space="0" w:color="000000"/>
              <w:bottom w:val="single" w:sz="8" w:space="0" w:color="000000"/>
              <w:right w:val="single" w:sz="8" w:space="0" w:color="000000"/>
            </w:tcBorders>
            <w:vAlign w:val="center"/>
            <w:hideMark/>
          </w:tcPr>
          <w:p w:rsidR="006E6864" w:rsidRPr="0063585A" w:rsidRDefault="006E6864" w:rsidP="00990658">
            <w:pPr>
              <w:widowControl/>
              <w:suppressAutoHyphens w:val="0"/>
              <w:rPr>
                <w:rFonts w:ascii="Verdana" w:eastAsia="Times New Roman" w:hAnsi="Verdana" w:cs="Segoe UI"/>
                <w:kern w:val="0"/>
                <w:sz w:val="28"/>
                <w:szCs w:val="28"/>
                <w:lang w:eastAsia="ru-RU" w:bidi="ar-SA"/>
              </w:rPr>
            </w:pPr>
          </w:p>
        </w:tc>
        <w:tc>
          <w:tcPr>
            <w:tcW w:w="4110" w:type="dxa"/>
            <w:gridSpan w:val="2"/>
            <w:tcBorders>
              <w:top w:val="single" w:sz="8" w:space="0" w:color="000000"/>
              <w:left w:val="single" w:sz="8" w:space="0" w:color="000000"/>
              <w:bottom w:val="single" w:sz="8" w:space="0" w:color="000000"/>
              <w:right w:val="single" w:sz="8" w:space="0" w:color="000000"/>
            </w:tcBorders>
            <w:hideMark/>
          </w:tcPr>
          <w:p w:rsidR="006E6864" w:rsidRPr="0063585A" w:rsidRDefault="006E6864" w:rsidP="00990658">
            <w:pPr>
              <w:widowControl/>
              <w:suppressAutoHyphens w:val="0"/>
              <w:spacing w:before="100" w:after="100"/>
              <w:ind w:left="60" w:right="60"/>
              <w:jc w:val="center"/>
              <w:rPr>
                <w:rFonts w:ascii="Verdana" w:eastAsia="Times New Roman" w:hAnsi="Verdana" w:cs="Segoe UI"/>
                <w:kern w:val="0"/>
                <w:sz w:val="28"/>
                <w:szCs w:val="28"/>
                <w:lang w:eastAsia="ru-RU" w:bidi="ar-SA"/>
              </w:rPr>
            </w:pPr>
            <w:r w:rsidRPr="0063585A">
              <w:rPr>
                <w:rFonts w:eastAsia="Times New Roman" w:cs="Times New Roman"/>
                <w:kern w:val="0"/>
                <w:sz w:val="28"/>
                <w:szCs w:val="28"/>
                <w:lang w:eastAsia="ru-RU" w:bidi="ar-SA"/>
              </w:rPr>
              <w:t>общего парка</w:t>
            </w:r>
          </w:p>
        </w:tc>
        <w:tc>
          <w:tcPr>
            <w:tcW w:w="2127" w:type="dxa"/>
            <w:vMerge w:val="restart"/>
            <w:tcBorders>
              <w:top w:val="single" w:sz="8" w:space="0" w:color="000000"/>
              <w:left w:val="single" w:sz="8" w:space="0" w:color="000000"/>
              <w:bottom w:val="single" w:sz="8" w:space="0" w:color="000000"/>
              <w:right w:val="single" w:sz="8" w:space="0" w:color="000000"/>
            </w:tcBorders>
            <w:hideMark/>
          </w:tcPr>
          <w:p w:rsidR="006E6864" w:rsidRPr="0063585A" w:rsidRDefault="006E6864" w:rsidP="00990658">
            <w:pPr>
              <w:widowControl/>
              <w:suppressAutoHyphens w:val="0"/>
              <w:spacing w:before="100" w:after="100"/>
              <w:ind w:left="60" w:right="60"/>
              <w:jc w:val="center"/>
              <w:rPr>
                <w:rFonts w:ascii="Verdana" w:eastAsia="Times New Roman" w:hAnsi="Verdana" w:cs="Segoe UI"/>
                <w:kern w:val="0"/>
                <w:sz w:val="28"/>
                <w:szCs w:val="28"/>
                <w:lang w:eastAsia="ru-RU" w:bidi="ar-SA"/>
              </w:rPr>
            </w:pPr>
            <w:r w:rsidRPr="0063585A">
              <w:rPr>
                <w:rFonts w:eastAsia="Times New Roman" w:cs="Times New Roman"/>
                <w:kern w:val="0"/>
                <w:sz w:val="28"/>
                <w:szCs w:val="28"/>
                <w:lang w:eastAsia="ru-RU" w:bidi="ar-SA"/>
              </w:rPr>
              <w:t>собственные (арендованные)</w:t>
            </w:r>
          </w:p>
        </w:tc>
      </w:tr>
      <w:tr w:rsidR="006E6864" w:rsidRPr="0063585A" w:rsidTr="00990658">
        <w:tc>
          <w:tcPr>
            <w:tcW w:w="3818" w:type="dxa"/>
            <w:vMerge/>
            <w:tcBorders>
              <w:top w:val="single" w:sz="8" w:space="0" w:color="000000"/>
              <w:left w:val="single" w:sz="8" w:space="0" w:color="000000"/>
              <w:bottom w:val="single" w:sz="8" w:space="0" w:color="000000"/>
              <w:right w:val="single" w:sz="8" w:space="0" w:color="000000"/>
            </w:tcBorders>
            <w:vAlign w:val="center"/>
            <w:hideMark/>
          </w:tcPr>
          <w:p w:rsidR="006E6864" w:rsidRPr="0063585A" w:rsidRDefault="006E6864" w:rsidP="00990658">
            <w:pPr>
              <w:widowControl/>
              <w:suppressAutoHyphens w:val="0"/>
              <w:rPr>
                <w:rFonts w:ascii="Verdana" w:eastAsia="Times New Roman" w:hAnsi="Verdana" w:cs="Segoe UI"/>
                <w:kern w:val="0"/>
                <w:sz w:val="28"/>
                <w:szCs w:val="28"/>
                <w:lang w:eastAsia="ru-RU" w:bidi="ar-SA"/>
              </w:rPr>
            </w:pPr>
          </w:p>
        </w:tc>
        <w:tc>
          <w:tcPr>
            <w:tcW w:w="2693" w:type="dxa"/>
            <w:tcBorders>
              <w:top w:val="single" w:sz="8" w:space="0" w:color="000000"/>
              <w:left w:val="single" w:sz="8" w:space="0" w:color="000000"/>
              <w:bottom w:val="single" w:sz="8" w:space="0" w:color="000000"/>
              <w:right w:val="single" w:sz="8" w:space="0" w:color="000000"/>
            </w:tcBorders>
            <w:hideMark/>
          </w:tcPr>
          <w:p w:rsidR="006E6864" w:rsidRPr="0063585A" w:rsidRDefault="006E6864" w:rsidP="00990658">
            <w:pPr>
              <w:widowControl/>
              <w:suppressAutoHyphens w:val="0"/>
              <w:spacing w:before="100" w:after="100"/>
              <w:ind w:left="60" w:right="60"/>
              <w:jc w:val="center"/>
              <w:rPr>
                <w:rFonts w:ascii="Verdana" w:eastAsia="Times New Roman" w:hAnsi="Verdana" w:cs="Segoe UI"/>
                <w:kern w:val="0"/>
                <w:sz w:val="28"/>
                <w:szCs w:val="28"/>
                <w:lang w:eastAsia="ru-RU" w:bidi="ar-SA"/>
              </w:rPr>
            </w:pPr>
            <w:r w:rsidRPr="0063585A">
              <w:rPr>
                <w:rFonts w:eastAsia="Times New Roman" w:cs="Times New Roman"/>
                <w:kern w:val="0"/>
                <w:sz w:val="28"/>
                <w:szCs w:val="28"/>
                <w:lang w:eastAsia="ru-RU" w:bidi="ar-SA"/>
              </w:rPr>
              <w:t>тариф за использовани</w:t>
            </w:r>
            <w:r>
              <w:rPr>
                <w:rFonts w:eastAsia="Times New Roman" w:cs="Times New Roman"/>
                <w:kern w:val="0"/>
                <w:sz w:val="28"/>
                <w:szCs w:val="28"/>
                <w:lang w:eastAsia="ru-RU" w:bidi="ar-SA"/>
              </w:rPr>
              <w:t>е инфраструктуры и локомотивов «РЖД»</w:t>
            </w:r>
          </w:p>
        </w:tc>
        <w:tc>
          <w:tcPr>
            <w:tcW w:w="1417" w:type="dxa"/>
            <w:tcBorders>
              <w:top w:val="single" w:sz="8" w:space="0" w:color="000000"/>
              <w:left w:val="single" w:sz="8" w:space="0" w:color="000000"/>
              <w:bottom w:val="single" w:sz="8" w:space="0" w:color="000000"/>
              <w:right w:val="single" w:sz="8" w:space="0" w:color="000000"/>
            </w:tcBorders>
            <w:hideMark/>
          </w:tcPr>
          <w:p w:rsidR="006E6864" w:rsidRPr="0063585A" w:rsidRDefault="006E6864" w:rsidP="00990658">
            <w:pPr>
              <w:widowControl/>
              <w:suppressAutoHyphens w:val="0"/>
              <w:spacing w:before="100" w:after="100"/>
              <w:ind w:left="60" w:right="60"/>
              <w:jc w:val="center"/>
              <w:rPr>
                <w:rFonts w:ascii="Verdana" w:eastAsia="Times New Roman" w:hAnsi="Verdana" w:cs="Segoe UI"/>
                <w:kern w:val="0"/>
                <w:sz w:val="28"/>
                <w:szCs w:val="28"/>
                <w:lang w:eastAsia="ru-RU" w:bidi="ar-SA"/>
              </w:rPr>
            </w:pPr>
            <w:r w:rsidRPr="0063585A">
              <w:rPr>
                <w:rFonts w:eastAsia="Times New Roman" w:cs="Times New Roman"/>
                <w:kern w:val="0"/>
                <w:sz w:val="28"/>
                <w:szCs w:val="28"/>
                <w:lang w:eastAsia="ru-RU" w:bidi="ar-SA"/>
              </w:rPr>
              <w:t>тариф за использование вагонов</w:t>
            </w:r>
          </w:p>
        </w:tc>
        <w:tc>
          <w:tcPr>
            <w:tcW w:w="2127" w:type="dxa"/>
            <w:vMerge/>
            <w:tcBorders>
              <w:top w:val="single" w:sz="8" w:space="0" w:color="000000"/>
              <w:left w:val="single" w:sz="8" w:space="0" w:color="000000"/>
              <w:bottom w:val="single" w:sz="8" w:space="0" w:color="000000"/>
              <w:right w:val="single" w:sz="8" w:space="0" w:color="000000"/>
            </w:tcBorders>
            <w:vAlign w:val="center"/>
            <w:hideMark/>
          </w:tcPr>
          <w:p w:rsidR="006E6864" w:rsidRPr="0063585A" w:rsidRDefault="006E6864" w:rsidP="00990658">
            <w:pPr>
              <w:widowControl/>
              <w:suppressAutoHyphens w:val="0"/>
              <w:rPr>
                <w:rFonts w:ascii="Verdana" w:eastAsia="Times New Roman" w:hAnsi="Verdana" w:cs="Segoe UI"/>
                <w:kern w:val="0"/>
                <w:sz w:val="28"/>
                <w:szCs w:val="28"/>
                <w:lang w:eastAsia="ru-RU" w:bidi="ar-SA"/>
              </w:rPr>
            </w:pPr>
          </w:p>
        </w:tc>
      </w:tr>
      <w:tr w:rsidR="006E6864" w:rsidRPr="0063585A" w:rsidTr="00990658">
        <w:tc>
          <w:tcPr>
            <w:tcW w:w="3818" w:type="dxa"/>
            <w:vMerge/>
            <w:tcBorders>
              <w:top w:val="single" w:sz="8" w:space="0" w:color="000000"/>
              <w:left w:val="single" w:sz="8" w:space="0" w:color="000000"/>
              <w:bottom w:val="single" w:sz="8" w:space="0" w:color="000000"/>
              <w:right w:val="single" w:sz="8" w:space="0" w:color="000000"/>
            </w:tcBorders>
            <w:vAlign w:val="center"/>
            <w:hideMark/>
          </w:tcPr>
          <w:p w:rsidR="006E6864" w:rsidRPr="0063585A" w:rsidRDefault="006E6864" w:rsidP="00990658">
            <w:pPr>
              <w:widowControl/>
              <w:suppressAutoHyphens w:val="0"/>
              <w:rPr>
                <w:rFonts w:ascii="Verdana" w:eastAsia="Times New Roman" w:hAnsi="Verdana" w:cs="Segoe UI"/>
                <w:kern w:val="0"/>
                <w:sz w:val="28"/>
                <w:szCs w:val="28"/>
                <w:lang w:eastAsia="ru-RU" w:bidi="ar-SA"/>
              </w:rPr>
            </w:pPr>
          </w:p>
        </w:tc>
        <w:tc>
          <w:tcPr>
            <w:tcW w:w="6237" w:type="dxa"/>
            <w:gridSpan w:val="3"/>
            <w:tcBorders>
              <w:top w:val="single" w:sz="8" w:space="0" w:color="000000"/>
              <w:left w:val="single" w:sz="8" w:space="0" w:color="000000"/>
              <w:bottom w:val="single" w:sz="8" w:space="0" w:color="000000"/>
              <w:right w:val="single" w:sz="8" w:space="0" w:color="000000"/>
            </w:tcBorders>
            <w:hideMark/>
          </w:tcPr>
          <w:p w:rsidR="006E6864" w:rsidRPr="0063585A" w:rsidRDefault="006E6864" w:rsidP="00990658">
            <w:pPr>
              <w:widowControl/>
              <w:suppressAutoHyphens w:val="0"/>
              <w:spacing w:before="100" w:after="100"/>
              <w:ind w:left="60" w:right="60"/>
              <w:jc w:val="center"/>
              <w:rPr>
                <w:rFonts w:ascii="Verdana" w:eastAsia="Times New Roman" w:hAnsi="Verdana" w:cs="Segoe UI"/>
                <w:kern w:val="0"/>
                <w:sz w:val="28"/>
                <w:szCs w:val="28"/>
                <w:lang w:eastAsia="ru-RU" w:bidi="ar-SA"/>
              </w:rPr>
            </w:pPr>
            <w:r w:rsidRPr="0063585A">
              <w:rPr>
                <w:rFonts w:eastAsia="Times New Roman" w:cs="Times New Roman"/>
                <w:kern w:val="0"/>
                <w:sz w:val="28"/>
                <w:szCs w:val="28"/>
                <w:lang w:eastAsia="ru-RU" w:bidi="ar-SA"/>
              </w:rPr>
              <w:t>Тарифные схемы</w:t>
            </w:r>
          </w:p>
        </w:tc>
      </w:tr>
      <w:tr w:rsidR="006E6864" w:rsidRPr="0063585A" w:rsidTr="00990658">
        <w:tc>
          <w:tcPr>
            <w:tcW w:w="3818" w:type="dxa"/>
            <w:tcBorders>
              <w:top w:val="single" w:sz="8" w:space="0" w:color="000000"/>
              <w:left w:val="single" w:sz="8" w:space="0" w:color="000000"/>
              <w:bottom w:val="single" w:sz="8" w:space="0" w:color="000000"/>
              <w:right w:val="single" w:sz="8" w:space="0" w:color="000000"/>
            </w:tcBorders>
            <w:hideMark/>
          </w:tcPr>
          <w:p w:rsidR="006E6864" w:rsidRPr="0063585A" w:rsidRDefault="006E6864" w:rsidP="00990658">
            <w:pPr>
              <w:widowControl/>
              <w:suppressAutoHyphens w:val="0"/>
              <w:ind w:left="132" w:right="141" w:hanging="10"/>
              <w:jc w:val="both"/>
              <w:rPr>
                <w:rFonts w:ascii="Verdana" w:eastAsia="Calibri" w:hAnsi="Verdana" w:cs="Segoe UI"/>
                <w:kern w:val="0"/>
                <w:sz w:val="28"/>
                <w:szCs w:val="28"/>
                <w:lang w:eastAsia="en-US" w:bidi="ar-SA"/>
              </w:rPr>
            </w:pPr>
            <w:r w:rsidRPr="0063585A">
              <w:rPr>
                <w:rFonts w:eastAsia="Calibri" w:cs="Times New Roman"/>
                <w:kern w:val="0"/>
                <w:sz w:val="28"/>
                <w:szCs w:val="28"/>
                <w:lang w:eastAsia="en-US" w:bidi="ar-SA"/>
              </w:rPr>
              <w:t>1. Крытый, кроме 6-осных сочлененных вагонов</w:t>
            </w:r>
          </w:p>
        </w:tc>
        <w:tc>
          <w:tcPr>
            <w:tcW w:w="2693" w:type="dxa"/>
            <w:tcBorders>
              <w:top w:val="single" w:sz="8" w:space="0" w:color="000000"/>
              <w:left w:val="single" w:sz="8" w:space="0" w:color="000000"/>
              <w:bottom w:val="single" w:sz="8" w:space="0" w:color="000000"/>
              <w:right w:val="single" w:sz="8" w:space="0" w:color="000000"/>
            </w:tcBorders>
            <w:hideMark/>
          </w:tcPr>
          <w:p w:rsidR="006E6864" w:rsidRPr="0063585A" w:rsidRDefault="006E6864" w:rsidP="00990658">
            <w:pPr>
              <w:widowControl/>
              <w:suppressAutoHyphens w:val="0"/>
              <w:spacing w:before="100" w:after="100"/>
              <w:ind w:left="60" w:right="60"/>
              <w:jc w:val="center"/>
              <w:rPr>
                <w:rFonts w:ascii="Verdana" w:eastAsia="Times New Roman" w:hAnsi="Verdana" w:cs="Segoe UI"/>
                <w:kern w:val="0"/>
                <w:sz w:val="28"/>
                <w:szCs w:val="28"/>
                <w:lang w:eastAsia="ru-RU" w:bidi="ar-SA"/>
              </w:rPr>
            </w:pPr>
            <w:r w:rsidRPr="0063585A">
              <w:rPr>
                <w:rFonts w:eastAsia="Times New Roman" w:cs="Times New Roman"/>
                <w:kern w:val="0"/>
                <w:sz w:val="28"/>
                <w:szCs w:val="28"/>
                <w:lang w:eastAsia="ru-RU" w:bidi="ar-SA"/>
              </w:rPr>
              <w:t>И1</w:t>
            </w:r>
          </w:p>
        </w:tc>
        <w:tc>
          <w:tcPr>
            <w:tcW w:w="1417" w:type="dxa"/>
            <w:tcBorders>
              <w:top w:val="single" w:sz="8" w:space="0" w:color="000000"/>
              <w:left w:val="single" w:sz="8" w:space="0" w:color="000000"/>
              <w:bottom w:val="single" w:sz="8" w:space="0" w:color="000000"/>
              <w:right w:val="single" w:sz="8" w:space="0" w:color="000000"/>
            </w:tcBorders>
            <w:hideMark/>
          </w:tcPr>
          <w:p w:rsidR="006E6864" w:rsidRPr="0063585A" w:rsidRDefault="006E6864" w:rsidP="00990658">
            <w:pPr>
              <w:widowControl/>
              <w:suppressAutoHyphens w:val="0"/>
              <w:spacing w:before="100" w:after="100"/>
              <w:ind w:left="60" w:right="60"/>
              <w:jc w:val="center"/>
              <w:rPr>
                <w:rFonts w:ascii="Verdana" w:eastAsia="Times New Roman" w:hAnsi="Verdana" w:cs="Segoe UI"/>
                <w:kern w:val="0"/>
                <w:sz w:val="28"/>
                <w:szCs w:val="28"/>
                <w:lang w:eastAsia="ru-RU" w:bidi="ar-SA"/>
              </w:rPr>
            </w:pPr>
            <w:r w:rsidRPr="0063585A">
              <w:rPr>
                <w:rFonts w:eastAsia="Times New Roman" w:cs="Times New Roman"/>
                <w:kern w:val="0"/>
                <w:sz w:val="28"/>
                <w:szCs w:val="28"/>
                <w:lang w:eastAsia="ru-RU" w:bidi="ar-SA"/>
              </w:rPr>
              <w:t>В3</w:t>
            </w:r>
          </w:p>
        </w:tc>
        <w:tc>
          <w:tcPr>
            <w:tcW w:w="2127" w:type="dxa"/>
            <w:tcBorders>
              <w:top w:val="single" w:sz="8" w:space="0" w:color="000000"/>
              <w:left w:val="single" w:sz="8" w:space="0" w:color="000000"/>
              <w:bottom w:val="single" w:sz="8" w:space="0" w:color="000000"/>
              <w:right w:val="single" w:sz="8" w:space="0" w:color="000000"/>
            </w:tcBorders>
            <w:hideMark/>
          </w:tcPr>
          <w:p w:rsidR="006E6864" w:rsidRPr="0063585A" w:rsidRDefault="006E6864" w:rsidP="00990658">
            <w:pPr>
              <w:widowControl/>
              <w:suppressAutoHyphens w:val="0"/>
              <w:spacing w:before="100" w:after="100"/>
              <w:ind w:left="60" w:right="60"/>
              <w:jc w:val="center"/>
              <w:rPr>
                <w:rFonts w:ascii="Verdana" w:eastAsia="Times New Roman" w:hAnsi="Verdana" w:cs="Segoe UI"/>
                <w:kern w:val="0"/>
                <w:sz w:val="28"/>
                <w:szCs w:val="28"/>
                <w:lang w:eastAsia="ru-RU" w:bidi="ar-SA"/>
              </w:rPr>
            </w:pPr>
            <w:r w:rsidRPr="0063585A">
              <w:rPr>
                <w:rFonts w:eastAsia="Times New Roman" w:cs="Times New Roman"/>
                <w:kern w:val="0"/>
                <w:sz w:val="28"/>
                <w:szCs w:val="28"/>
                <w:lang w:eastAsia="ru-RU" w:bidi="ar-SA"/>
              </w:rPr>
              <w:t>8</w:t>
            </w:r>
          </w:p>
        </w:tc>
      </w:tr>
      <w:tr w:rsidR="006E6864" w:rsidRPr="0063585A" w:rsidTr="00990658">
        <w:tc>
          <w:tcPr>
            <w:tcW w:w="3818" w:type="dxa"/>
            <w:tcBorders>
              <w:top w:val="single" w:sz="8" w:space="0" w:color="auto"/>
              <w:left w:val="single" w:sz="8" w:space="0" w:color="auto"/>
              <w:bottom w:val="nil"/>
              <w:right w:val="single" w:sz="8" w:space="0" w:color="auto"/>
            </w:tcBorders>
            <w:hideMark/>
          </w:tcPr>
          <w:p w:rsidR="006E6864" w:rsidRPr="0063585A" w:rsidRDefault="006E6864" w:rsidP="00990658">
            <w:pPr>
              <w:widowControl/>
              <w:suppressAutoHyphens w:val="0"/>
              <w:ind w:left="132" w:right="141" w:hanging="10"/>
              <w:jc w:val="both"/>
              <w:rPr>
                <w:rFonts w:eastAsia="Calibri" w:cs="Times New Roman"/>
                <w:kern w:val="0"/>
                <w:sz w:val="28"/>
                <w:szCs w:val="28"/>
                <w:lang w:eastAsia="en-US" w:bidi="ar-SA"/>
              </w:rPr>
            </w:pPr>
            <w:r w:rsidRPr="0063585A">
              <w:rPr>
                <w:rFonts w:eastAsia="Calibri" w:cs="Times New Roman"/>
                <w:kern w:val="0"/>
                <w:sz w:val="28"/>
                <w:szCs w:val="28"/>
                <w:lang w:eastAsia="en-US" w:bidi="ar-SA"/>
              </w:rPr>
              <w:t>2. Платформа (в том числе платформа для крупнотоннажных контейнеров и колесной техники длиной менее 19,6 м), кроме 6-осных сочлененных вагонов</w:t>
            </w:r>
          </w:p>
        </w:tc>
        <w:tc>
          <w:tcPr>
            <w:tcW w:w="2693" w:type="dxa"/>
            <w:tcBorders>
              <w:top w:val="single" w:sz="8" w:space="0" w:color="auto"/>
              <w:left w:val="single" w:sz="8" w:space="0" w:color="auto"/>
              <w:bottom w:val="nil"/>
              <w:right w:val="single" w:sz="8" w:space="0" w:color="auto"/>
            </w:tcBorders>
            <w:hideMark/>
          </w:tcPr>
          <w:p w:rsidR="006E6864" w:rsidRPr="0063585A" w:rsidRDefault="006E6864" w:rsidP="00990658">
            <w:pPr>
              <w:widowControl/>
              <w:suppressAutoHyphens w:val="0"/>
              <w:ind w:left="142" w:right="146"/>
              <w:jc w:val="both"/>
              <w:rPr>
                <w:rFonts w:eastAsia="Calibri" w:cs="Times New Roman"/>
                <w:kern w:val="0"/>
                <w:sz w:val="28"/>
                <w:szCs w:val="28"/>
                <w:lang w:eastAsia="en-US" w:bidi="ar-SA"/>
              </w:rPr>
            </w:pPr>
            <w:r w:rsidRPr="0063585A">
              <w:rPr>
                <w:rFonts w:eastAsia="Calibri" w:cs="Times New Roman"/>
                <w:kern w:val="0"/>
                <w:sz w:val="28"/>
                <w:szCs w:val="28"/>
                <w:lang w:eastAsia="en-US" w:bidi="ar-SA"/>
              </w:rPr>
              <w:t>8; 25(1) (При расчете платы за использование инфраструктуры и локомотивов РЖД при перевозке груза в вагоне общего парка в части платы за использование инфраструктуры и локомотивов РЖД в порожнем рейсе плат</w:t>
            </w:r>
            <w:r>
              <w:rPr>
                <w:rFonts w:eastAsia="Calibri" w:cs="Times New Roman"/>
                <w:kern w:val="0"/>
                <w:sz w:val="28"/>
                <w:szCs w:val="28"/>
                <w:lang w:eastAsia="en-US" w:bidi="ar-SA"/>
              </w:rPr>
              <w:t xml:space="preserve">а исчисляется </w:t>
            </w:r>
            <w:r>
              <w:rPr>
                <w:rFonts w:eastAsia="Calibri" w:cs="Times New Roman"/>
                <w:kern w:val="0"/>
                <w:sz w:val="28"/>
                <w:szCs w:val="28"/>
                <w:lang w:eastAsia="en-US" w:bidi="ar-SA"/>
              </w:rPr>
              <w:lastRenderedPageBreak/>
              <w:t>по тарифной схеме</w:t>
            </w:r>
            <w:r>
              <w:rPr>
                <w:rFonts w:eastAsia="Calibri" w:cs="Times New Roman"/>
                <w:kern w:val="0"/>
                <w:sz w:val="28"/>
                <w:szCs w:val="28"/>
                <w:lang w:eastAsia="en-US" w:bidi="ar-SA"/>
              </w:rPr>
              <w:br/>
            </w:r>
            <w:r w:rsidRPr="0063585A">
              <w:rPr>
                <w:rFonts w:eastAsia="Calibri" w:cs="Times New Roman"/>
                <w:kern w:val="0"/>
                <w:sz w:val="28"/>
                <w:szCs w:val="28"/>
                <w:lang w:eastAsia="en-US" w:bidi="ar-SA"/>
              </w:rPr>
              <w:t>№ 25(1) за расстояние, составляющее 60% от расстояния перевозки груза)</w:t>
            </w:r>
          </w:p>
        </w:tc>
        <w:tc>
          <w:tcPr>
            <w:tcW w:w="1417" w:type="dxa"/>
            <w:tcBorders>
              <w:top w:val="single" w:sz="8" w:space="0" w:color="auto"/>
              <w:left w:val="single" w:sz="8" w:space="0" w:color="auto"/>
              <w:bottom w:val="nil"/>
              <w:right w:val="single" w:sz="8" w:space="0" w:color="auto"/>
            </w:tcBorders>
            <w:hideMark/>
          </w:tcPr>
          <w:p w:rsidR="006E6864" w:rsidRPr="0063585A" w:rsidRDefault="006E6864" w:rsidP="00990658">
            <w:pPr>
              <w:widowControl/>
              <w:suppressAutoHyphens w:val="0"/>
              <w:spacing w:before="100" w:after="100"/>
              <w:ind w:left="60" w:right="60"/>
              <w:jc w:val="center"/>
              <w:rPr>
                <w:rFonts w:ascii="Verdana" w:eastAsia="Times New Roman" w:hAnsi="Verdana" w:cs="Segoe UI"/>
                <w:kern w:val="0"/>
                <w:sz w:val="28"/>
                <w:szCs w:val="28"/>
                <w:lang w:eastAsia="ru-RU" w:bidi="ar-SA"/>
              </w:rPr>
            </w:pPr>
            <w:r w:rsidRPr="0063585A">
              <w:rPr>
                <w:rFonts w:eastAsia="Times New Roman" w:cs="Times New Roman"/>
                <w:kern w:val="0"/>
                <w:sz w:val="28"/>
                <w:szCs w:val="28"/>
                <w:lang w:eastAsia="ru-RU" w:bidi="ar-SA"/>
              </w:rPr>
              <w:lastRenderedPageBreak/>
              <w:t>В1</w:t>
            </w:r>
          </w:p>
        </w:tc>
        <w:tc>
          <w:tcPr>
            <w:tcW w:w="2127" w:type="dxa"/>
            <w:tcBorders>
              <w:top w:val="single" w:sz="8" w:space="0" w:color="auto"/>
              <w:left w:val="single" w:sz="8" w:space="0" w:color="auto"/>
              <w:bottom w:val="nil"/>
              <w:right w:val="single" w:sz="8" w:space="0" w:color="auto"/>
            </w:tcBorders>
            <w:hideMark/>
          </w:tcPr>
          <w:p w:rsidR="006E6864" w:rsidRPr="0063585A" w:rsidRDefault="006E6864" w:rsidP="00990658">
            <w:pPr>
              <w:widowControl/>
              <w:suppressAutoHyphens w:val="0"/>
              <w:spacing w:before="100" w:after="100"/>
              <w:ind w:left="60" w:right="60"/>
              <w:jc w:val="center"/>
              <w:rPr>
                <w:rFonts w:ascii="Verdana" w:eastAsia="Times New Roman" w:hAnsi="Verdana" w:cs="Segoe UI"/>
                <w:kern w:val="0"/>
                <w:sz w:val="28"/>
                <w:szCs w:val="28"/>
                <w:lang w:eastAsia="ru-RU" w:bidi="ar-SA"/>
              </w:rPr>
            </w:pPr>
            <w:r w:rsidRPr="0063585A">
              <w:rPr>
                <w:rFonts w:eastAsia="Times New Roman" w:cs="Times New Roman"/>
                <w:kern w:val="0"/>
                <w:sz w:val="28"/>
                <w:szCs w:val="28"/>
                <w:lang w:eastAsia="ru-RU" w:bidi="ar-SA"/>
              </w:rPr>
              <w:t>8</w:t>
            </w:r>
          </w:p>
        </w:tc>
      </w:tr>
      <w:tr w:rsidR="006E6864" w:rsidRPr="0063585A" w:rsidTr="00990658">
        <w:trPr>
          <w:trHeight w:val="3025"/>
        </w:trPr>
        <w:tc>
          <w:tcPr>
            <w:tcW w:w="3818" w:type="dxa"/>
            <w:tcBorders>
              <w:top w:val="single" w:sz="8" w:space="0" w:color="auto"/>
              <w:left w:val="single" w:sz="8" w:space="0" w:color="auto"/>
              <w:bottom w:val="nil"/>
              <w:right w:val="single" w:sz="8" w:space="0" w:color="auto"/>
            </w:tcBorders>
          </w:tcPr>
          <w:p w:rsidR="006E6864" w:rsidRPr="0063585A" w:rsidRDefault="006E6864" w:rsidP="00990658">
            <w:pPr>
              <w:widowControl/>
              <w:suppressAutoHyphens w:val="0"/>
              <w:ind w:left="132" w:right="141"/>
              <w:jc w:val="both"/>
              <w:rPr>
                <w:rFonts w:eastAsia="Calibri" w:cs="Times New Roman"/>
                <w:kern w:val="0"/>
                <w:sz w:val="28"/>
                <w:szCs w:val="28"/>
                <w:lang w:eastAsia="ru-RU" w:bidi="ar-SA"/>
              </w:rPr>
            </w:pPr>
            <w:r w:rsidRPr="0063585A">
              <w:rPr>
                <w:rFonts w:eastAsia="Calibri" w:cs="Times New Roman"/>
                <w:kern w:val="0"/>
                <w:sz w:val="28"/>
                <w:szCs w:val="28"/>
                <w:lang w:eastAsia="en-US" w:bidi="ar-SA"/>
              </w:rPr>
              <w:t>3. Полувагон (кроме 6-осных сочлененных вагонов)</w:t>
            </w:r>
          </w:p>
          <w:p w:rsidR="006E6864" w:rsidRPr="0063585A" w:rsidRDefault="006E6864" w:rsidP="00990658">
            <w:pPr>
              <w:widowControl/>
              <w:suppressAutoHyphens w:val="0"/>
              <w:ind w:left="132" w:right="141"/>
              <w:jc w:val="both"/>
              <w:rPr>
                <w:rFonts w:eastAsia="Calibri" w:cs="Times New Roman"/>
                <w:kern w:val="0"/>
                <w:sz w:val="28"/>
                <w:szCs w:val="28"/>
                <w:lang w:eastAsia="en-US" w:bidi="ar-SA"/>
              </w:rPr>
            </w:pPr>
            <w:r w:rsidRPr="0063585A">
              <w:rPr>
                <w:rFonts w:eastAsia="Calibri" w:cs="Times New Roman"/>
                <w:kern w:val="0"/>
                <w:sz w:val="28"/>
                <w:szCs w:val="28"/>
                <w:lang w:eastAsia="en-US" w:bidi="ar-SA"/>
              </w:rPr>
              <w:t xml:space="preserve"> </w:t>
            </w:r>
            <w:r>
              <w:rPr>
                <w:rFonts w:eastAsia="Calibri" w:cs="Times New Roman"/>
                <w:kern w:val="0"/>
                <w:sz w:val="28"/>
                <w:szCs w:val="28"/>
                <w:lang w:eastAsia="en-US" w:bidi="ar-SA"/>
              </w:rPr>
              <w:t>При перевозках грузов в полувагонах моделей 12-9761-02, 12-9833-01, 12-9853, 12-9869, 12-196-01, 12-196-02, 12-2143, 12-2159 к тарифной схеме 8 применяется дополнительный коэффициент 0,9595</w:t>
            </w:r>
          </w:p>
        </w:tc>
        <w:tc>
          <w:tcPr>
            <w:tcW w:w="2693" w:type="dxa"/>
            <w:tcBorders>
              <w:top w:val="single" w:sz="8" w:space="0" w:color="auto"/>
              <w:left w:val="single" w:sz="8" w:space="0" w:color="auto"/>
              <w:bottom w:val="nil"/>
              <w:right w:val="single" w:sz="8" w:space="0" w:color="auto"/>
            </w:tcBorders>
            <w:hideMark/>
          </w:tcPr>
          <w:p w:rsidR="006E6864" w:rsidRPr="0063585A" w:rsidRDefault="006E6864" w:rsidP="00990658">
            <w:pPr>
              <w:widowControl/>
              <w:suppressAutoHyphens w:val="0"/>
              <w:ind w:left="142" w:right="146"/>
              <w:jc w:val="both"/>
              <w:rPr>
                <w:rFonts w:eastAsia="Calibri" w:cs="Times New Roman"/>
                <w:kern w:val="0"/>
                <w:sz w:val="28"/>
                <w:szCs w:val="28"/>
                <w:lang w:eastAsia="en-US" w:bidi="ar-SA"/>
              </w:rPr>
            </w:pPr>
            <w:r w:rsidRPr="0063585A">
              <w:rPr>
                <w:rFonts w:eastAsia="Calibri" w:cs="Times New Roman"/>
                <w:kern w:val="0"/>
                <w:sz w:val="28"/>
                <w:szCs w:val="28"/>
                <w:lang w:eastAsia="en-US" w:bidi="ar-SA"/>
              </w:rPr>
              <w:t>8; 25(1) (При расчете платы за использование инфраструктуры и локомотивов РЖД при перевозке груза в вагоне общего парка в части платы за использование инфраструктуры и локомотивов РЖД в порожнем рейсе плата исчисляется по тарифной схеме №25(1) за расстояние, составляющее 60% от расстояния перевозки груза)</w:t>
            </w:r>
          </w:p>
        </w:tc>
        <w:tc>
          <w:tcPr>
            <w:tcW w:w="1417" w:type="dxa"/>
            <w:tcBorders>
              <w:top w:val="single" w:sz="8" w:space="0" w:color="auto"/>
              <w:left w:val="single" w:sz="8" w:space="0" w:color="auto"/>
              <w:bottom w:val="nil"/>
              <w:right w:val="single" w:sz="8" w:space="0" w:color="auto"/>
            </w:tcBorders>
            <w:hideMark/>
          </w:tcPr>
          <w:p w:rsidR="006E6864" w:rsidRPr="0063585A" w:rsidRDefault="006E6864" w:rsidP="00990658">
            <w:pPr>
              <w:widowControl/>
              <w:suppressAutoHyphens w:val="0"/>
              <w:spacing w:before="100" w:after="100"/>
              <w:ind w:left="60" w:right="60"/>
              <w:jc w:val="center"/>
              <w:rPr>
                <w:rFonts w:ascii="Verdana" w:eastAsia="Times New Roman" w:hAnsi="Verdana" w:cs="Segoe UI"/>
                <w:kern w:val="0"/>
                <w:sz w:val="28"/>
                <w:szCs w:val="28"/>
                <w:lang w:eastAsia="ru-RU" w:bidi="ar-SA"/>
              </w:rPr>
            </w:pPr>
            <w:r w:rsidRPr="0063585A">
              <w:rPr>
                <w:rFonts w:eastAsia="Times New Roman" w:cs="Times New Roman"/>
                <w:kern w:val="0"/>
                <w:sz w:val="28"/>
                <w:szCs w:val="28"/>
                <w:lang w:eastAsia="ru-RU" w:bidi="ar-SA"/>
              </w:rPr>
              <w:t>В4</w:t>
            </w:r>
          </w:p>
        </w:tc>
        <w:tc>
          <w:tcPr>
            <w:tcW w:w="2127" w:type="dxa"/>
            <w:tcBorders>
              <w:top w:val="single" w:sz="8" w:space="0" w:color="auto"/>
              <w:left w:val="single" w:sz="8" w:space="0" w:color="auto"/>
              <w:bottom w:val="nil"/>
              <w:right w:val="single" w:sz="8" w:space="0" w:color="auto"/>
            </w:tcBorders>
            <w:hideMark/>
          </w:tcPr>
          <w:p w:rsidR="006E6864" w:rsidRPr="0063585A" w:rsidRDefault="006E6864" w:rsidP="00990658">
            <w:pPr>
              <w:widowControl/>
              <w:suppressAutoHyphens w:val="0"/>
              <w:spacing w:before="100" w:after="100"/>
              <w:ind w:left="60" w:right="60"/>
              <w:jc w:val="center"/>
              <w:rPr>
                <w:rFonts w:ascii="Verdana" w:eastAsia="Times New Roman" w:hAnsi="Verdana" w:cs="Segoe UI"/>
                <w:kern w:val="0"/>
                <w:sz w:val="28"/>
                <w:szCs w:val="28"/>
                <w:lang w:eastAsia="ru-RU" w:bidi="ar-SA"/>
              </w:rPr>
            </w:pPr>
            <w:r w:rsidRPr="0063585A">
              <w:rPr>
                <w:rFonts w:eastAsia="Times New Roman" w:cs="Times New Roman"/>
                <w:kern w:val="0"/>
                <w:sz w:val="28"/>
                <w:szCs w:val="28"/>
                <w:lang w:eastAsia="ru-RU" w:bidi="ar-SA"/>
              </w:rPr>
              <w:t>8</w:t>
            </w:r>
          </w:p>
        </w:tc>
      </w:tr>
      <w:tr w:rsidR="006E6864" w:rsidRPr="0063585A" w:rsidTr="00990658">
        <w:tc>
          <w:tcPr>
            <w:tcW w:w="3818" w:type="dxa"/>
            <w:tcBorders>
              <w:top w:val="single" w:sz="8" w:space="0" w:color="auto"/>
              <w:left w:val="single" w:sz="8" w:space="0" w:color="auto"/>
              <w:bottom w:val="nil"/>
              <w:right w:val="single" w:sz="8" w:space="0" w:color="auto"/>
            </w:tcBorders>
            <w:hideMark/>
          </w:tcPr>
          <w:p w:rsidR="006E6864" w:rsidRPr="0063585A" w:rsidRDefault="006E6864" w:rsidP="00990658">
            <w:pPr>
              <w:widowControl/>
              <w:suppressAutoHyphens w:val="0"/>
              <w:ind w:left="132" w:right="141"/>
              <w:jc w:val="both"/>
              <w:rPr>
                <w:rFonts w:eastAsia="Calibri" w:cs="Times New Roman"/>
                <w:kern w:val="0"/>
                <w:sz w:val="28"/>
                <w:szCs w:val="28"/>
                <w:lang w:eastAsia="en-US" w:bidi="ar-SA"/>
              </w:rPr>
            </w:pPr>
            <w:r w:rsidRPr="0063585A">
              <w:rPr>
                <w:rFonts w:eastAsia="Calibri" w:cs="Times New Roman"/>
                <w:kern w:val="0"/>
                <w:sz w:val="28"/>
                <w:szCs w:val="28"/>
                <w:lang w:eastAsia="en-US" w:bidi="ar-SA"/>
              </w:rPr>
              <w:t>4. Универсальный 6-осный вагон сочлененного типа</w:t>
            </w:r>
          </w:p>
        </w:tc>
        <w:tc>
          <w:tcPr>
            <w:tcW w:w="2693" w:type="dxa"/>
            <w:tcBorders>
              <w:top w:val="single" w:sz="8" w:space="0" w:color="auto"/>
              <w:left w:val="single" w:sz="8" w:space="0" w:color="auto"/>
              <w:bottom w:val="nil"/>
              <w:right w:val="single" w:sz="8" w:space="0" w:color="auto"/>
            </w:tcBorders>
            <w:hideMark/>
          </w:tcPr>
          <w:p w:rsidR="006E6864" w:rsidRPr="0063585A" w:rsidRDefault="006E6864" w:rsidP="00990658">
            <w:pPr>
              <w:widowControl/>
              <w:suppressAutoHyphens w:val="0"/>
              <w:spacing w:before="100" w:after="100"/>
              <w:ind w:left="60" w:right="60"/>
              <w:jc w:val="center"/>
              <w:rPr>
                <w:rFonts w:eastAsia="Calibri" w:cs="Times New Roman"/>
                <w:kern w:val="0"/>
                <w:sz w:val="28"/>
                <w:szCs w:val="28"/>
                <w:lang w:eastAsia="en-US" w:bidi="ar-SA"/>
              </w:rPr>
            </w:pPr>
            <w:r w:rsidRPr="0063585A">
              <w:rPr>
                <w:rFonts w:eastAsia="Times New Roman" w:cs="Times New Roman"/>
                <w:kern w:val="0"/>
                <w:sz w:val="28"/>
                <w:szCs w:val="28"/>
                <w:lang w:eastAsia="ru-RU" w:bidi="ar-SA"/>
              </w:rPr>
              <w:t>-</w:t>
            </w:r>
          </w:p>
        </w:tc>
        <w:tc>
          <w:tcPr>
            <w:tcW w:w="1417" w:type="dxa"/>
            <w:tcBorders>
              <w:top w:val="single" w:sz="8" w:space="0" w:color="auto"/>
              <w:left w:val="single" w:sz="8" w:space="0" w:color="auto"/>
              <w:bottom w:val="nil"/>
              <w:right w:val="single" w:sz="8" w:space="0" w:color="auto"/>
            </w:tcBorders>
            <w:hideMark/>
          </w:tcPr>
          <w:p w:rsidR="006E6864" w:rsidRPr="0063585A" w:rsidRDefault="006E6864" w:rsidP="00990658">
            <w:pPr>
              <w:widowControl/>
              <w:suppressAutoHyphens w:val="0"/>
              <w:spacing w:before="100" w:after="100"/>
              <w:ind w:left="60" w:right="60"/>
              <w:jc w:val="center"/>
              <w:rPr>
                <w:rFonts w:eastAsia="Times New Roman" w:cs="Times New Roman"/>
                <w:kern w:val="0"/>
                <w:sz w:val="28"/>
                <w:szCs w:val="28"/>
                <w:lang w:eastAsia="ru-RU" w:bidi="ar-SA"/>
              </w:rPr>
            </w:pPr>
            <w:r w:rsidRPr="0063585A">
              <w:rPr>
                <w:rFonts w:eastAsia="Times New Roman" w:cs="Times New Roman"/>
                <w:kern w:val="0"/>
                <w:sz w:val="28"/>
                <w:szCs w:val="28"/>
                <w:lang w:eastAsia="ru-RU" w:bidi="ar-SA"/>
              </w:rPr>
              <w:t>-</w:t>
            </w:r>
          </w:p>
        </w:tc>
        <w:tc>
          <w:tcPr>
            <w:tcW w:w="2127" w:type="dxa"/>
            <w:tcBorders>
              <w:top w:val="single" w:sz="8" w:space="0" w:color="auto"/>
              <w:left w:val="single" w:sz="8" w:space="0" w:color="auto"/>
              <w:bottom w:val="nil"/>
              <w:right w:val="single" w:sz="8" w:space="0" w:color="auto"/>
            </w:tcBorders>
            <w:hideMark/>
          </w:tcPr>
          <w:p w:rsidR="006E6864" w:rsidRPr="0063585A" w:rsidRDefault="006E6864" w:rsidP="00990658">
            <w:pPr>
              <w:widowControl/>
              <w:suppressAutoHyphens w:val="0"/>
              <w:spacing w:before="100" w:after="100"/>
              <w:ind w:left="60" w:right="60"/>
              <w:jc w:val="center"/>
              <w:rPr>
                <w:rFonts w:eastAsia="Times New Roman" w:cs="Times New Roman"/>
                <w:kern w:val="0"/>
                <w:sz w:val="28"/>
                <w:szCs w:val="28"/>
                <w:lang w:eastAsia="ru-RU" w:bidi="ar-SA"/>
              </w:rPr>
            </w:pPr>
            <w:r w:rsidRPr="0063585A">
              <w:rPr>
                <w:rFonts w:eastAsia="Times New Roman" w:cs="Times New Roman"/>
                <w:kern w:val="0"/>
                <w:sz w:val="28"/>
                <w:szCs w:val="28"/>
                <w:lang w:eastAsia="ru-RU" w:bidi="ar-SA"/>
              </w:rPr>
              <w:t>8(1)</w:t>
            </w:r>
          </w:p>
        </w:tc>
      </w:tr>
      <w:tr w:rsidR="006E6864" w:rsidRPr="0063585A" w:rsidTr="00990658">
        <w:trPr>
          <w:trHeight w:val="251"/>
        </w:trPr>
        <w:tc>
          <w:tcPr>
            <w:tcW w:w="10055" w:type="dxa"/>
            <w:gridSpan w:val="4"/>
            <w:tcBorders>
              <w:top w:val="nil"/>
              <w:left w:val="single" w:sz="8" w:space="0" w:color="auto"/>
              <w:bottom w:val="single" w:sz="8" w:space="0" w:color="auto"/>
              <w:right w:val="single" w:sz="8" w:space="0" w:color="auto"/>
            </w:tcBorders>
            <w:hideMark/>
          </w:tcPr>
          <w:p w:rsidR="006E6864" w:rsidRPr="0063585A" w:rsidRDefault="006E6864" w:rsidP="00990658">
            <w:pPr>
              <w:widowControl/>
              <w:suppressAutoHyphens w:val="0"/>
              <w:rPr>
                <w:rFonts w:ascii="Calibri" w:eastAsia="Calibri" w:hAnsi="Calibri" w:cs="Times New Roman"/>
                <w:kern w:val="0"/>
                <w:sz w:val="20"/>
                <w:szCs w:val="20"/>
                <w:lang w:eastAsia="ru-RU" w:bidi="ar-SA"/>
              </w:rPr>
            </w:pPr>
          </w:p>
        </w:tc>
      </w:tr>
    </w:tbl>
    <w:p w:rsidR="006E6864" w:rsidRPr="00D16FD5" w:rsidRDefault="006E6864" w:rsidP="006E6864">
      <w:pPr>
        <w:widowControl/>
        <w:tabs>
          <w:tab w:val="left" w:pos="0"/>
          <w:tab w:val="left" w:pos="1418"/>
        </w:tabs>
        <w:suppressAutoHyphens w:val="0"/>
        <w:autoSpaceDE w:val="0"/>
        <w:autoSpaceDN w:val="0"/>
        <w:adjustRightInd w:val="0"/>
        <w:spacing w:line="360" w:lineRule="auto"/>
        <w:ind w:left="851"/>
        <w:jc w:val="right"/>
        <w:rPr>
          <w:rFonts w:eastAsia="Calibri" w:cs="Times New Roman"/>
          <w:kern w:val="0"/>
          <w:sz w:val="28"/>
          <w:szCs w:val="28"/>
          <w:lang w:eastAsia="en-US" w:bidi="ar-SA"/>
        </w:rPr>
      </w:pPr>
      <w:r>
        <w:rPr>
          <w:rFonts w:eastAsia="Calibri" w:cs="Times New Roman"/>
          <w:kern w:val="0"/>
          <w:sz w:val="28"/>
          <w:szCs w:val="28"/>
          <w:lang w:eastAsia="en-US" w:bidi="ar-SA"/>
        </w:rPr>
        <w:t>».</w:t>
      </w:r>
    </w:p>
    <w:p w:rsidR="006E6864" w:rsidRDefault="006E6864" w:rsidP="006E6864">
      <w:pPr>
        <w:widowControl/>
        <w:tabs>
          <w:tab w:val="left" w:pos="0"/>
          <w:tab w:val="left" w:pos="1418"/>
        </w:tabs>
        <w:suppressAutoHyphens w:val="0"/>
        <w:autoSpaceDE w:val="0"/>
        <w:autoSpaceDN w:val="0"/>
        <w:adjustRightInd w:val="0"/>
        <w:spacing w:line="360" w:lineRule="auto"/>
        <w:ind w:firstLine="851"/>
        <w:jc w:val="both"/>
        <w:rPr>
          <w:rFonts w:eastAsia="Calibri" w:cs="Times New Roman"/>
          <w:color w:val="000000"/>
          <w:kern w:val="0"/>
          <w:sz w:val="28"/>
          <w:szCs w:val="28"/>
          <w:lang w:eastAsia="en-US" w:bidi="ar-SA"/>
        </w:rPr>
      </w:pPr>
      <w:r>
        <w:rPr>
          <w:rFonts w:eastAsia="Calibri" w:cs="Times New Roman"/>
          <w:color w:val="000000"/>
          <w:kern w:val="0"/>
          <w:sz w:val="28"/>
          <w:szCs w:val="28"/>
          <w:lang w:eastAsia="en-US" w:bidi="ar-SA"/>
        </w:rPr>
        <w:t xml:space="preserve">9. В таблице № 7 приложения 5 к разделу 2 части </w:t>
      </w:r>
      <w:r>
        <w:rPr>
          <w:rFonts w:eastAsia="Calibri" w:cs="Times New Roman"/>
          <w:color w:val="000000"/>
          <w:kern w:val="0"/>
          <w:sz w:val="28"/>
          <w:szCs w:val="28"/>
          <w:lang w:val="en-US" w:eastAsia="en-US" w:bidi="ar-SA"/>
        </w:rPr>
        <w:t>I</w:t>
      </w:r>
      <w:r>
        <w:rPr>
          <w:rFonts w:eastAsia="Calibri" w:cs="Times New Roman"/>
          <w:color w:val="000000"/>
          <w:kern w:val="0"/>
          <w:sz w:val="28"/>
          <w:szCs w:val="28"/>
          <w:lang w:eastAsia="en-US" w:bidi="ar-SA"/>
        </w:rPr>
        <w:t xml:space="preserve"> Тарифного руководства в третьем пункте столбца «Типы специализированных вагонов» после слов «с коэффициентом 1,28» дополнить словами «; при перевозке грузов в крытом вагоне для минеральных удобрений, сырья для минеральных удобрений модели</w:t>
      </w:r>
      <w:r>
        <w:rPr>
          <w:rFonts w:eastAsia="Calibri" w:cs="Times New Roman"/>
          <w:color w:val="000000"/>
          <w:kern w:val="0"/>
          <w:sz w:val="28"/>
          <w:szCs w:val="28"/>
          <w:lang w:eastAsia="en-US" w:bidi="ar-SA"/>
        </w:rPr>
        <w:br/>
        <w:t>19-9835-01 (типа хоппер) плата определяется по указанным в настоящей таблице тарифным схемам с коэффициентом 0,9595».</w:t>
      </w:r>
    </w:p>
    <w:p w:rsidR="006E6864" w:rsidRDefault="006E6864" w:rsidP="006E6864">
      <w:pPr>
        <w:widowControl/>
        <w:tabs>
          <w:tab w:val="left" w:pos="0"/>
          <w:tab w:val="left" w:pos="1418"/>
        </w:tabs>
        <w:suppressAutoHyphens w:val="0"/>
        <w:autoSpaceDE w:val="0"/>
        <w:autoSpaceDN w:val="0"/>
        <w:adjustRightInd w:val="0"/>
        <w:spacing w:line="360" w:lineRule="auto"/>
        <w:jc w:val="both"/>
        <w:rPr>
          <w:rFonts w:eastAsia="Calibri" w:cs="Times New Roman"/>
          <w:color w:val="000000"/>
          <w:kern w:val="0"/>
          <w:sz w:val="28"/>
          <w:szCs w:val="28"/>
          <w:lang w:eastAsia="en-US" w:bidi="ar-SA"/>
        </w:rPr>
      </w:pPr>
      <w:r>
        <w:rPr>
          <w:rFonts w:eastAsia="Calibri" w:cs="Times New Roman"/>
          <w:color w:val="000000"/>
          <w:kern w:val="0"/>
          <w:sz w:val="28"/>
          <w:szCs w:val="28"/>
          <w:lang w:eastAsia="en-US" w:bidi="ar-SA"/>
        </w:rPr>
        <w:t xml:space="preserve">10. </w:t>
      </w:r>
      <w:r w:rsidRPr="003B4901">
        <w:rPr>
          <w:rFonts w:eastAsia="Calibri" w:cs="Times New Roman"/>
          <w:color w:val="000000"/>
          <w:kern w:val="0"/>
          <w:sz w:val="28"/>
          <w:szCs w:val="28"/>
          <w:lang w:eastAsia="en-US" w:bidi="ar-SA"/>
        </w:rPr>
        <w:t xml:space="preserve">В </w:t>
      </w:r>
      <w:r>
        <w:rPr>
          <w:rFonts w:eastAsia="Calibri" w:cs="Times New Roman"/>
          <w:color w:val="000000"/>
          <w:kern w:val="0"/>
          <w:sz w:val="28"/>
          <w:szCs w:val="28"/>
          <w:lang w:eastAsia="en-US" w:bidi="ar-SA"/>
        </w:rPr>
        <w:t>таблице</w:t>
      </w:r>
      <w:r w:rsidRPr="003B4901">
        <w:rPr>
          <w:rFonts w:eastAsia="Calibri" w:cs="Times New Roman"/>
          <w:color w:val="000000"/>
          <w:kern w:val="0"/>
          <w:sz w:val="28"/>
          <w:szCs w:val="28"/>
          <w:lang w:eastAsia="en-US" w:bidi="ar-SA"/>
        </w:rPr>
        <w:t xml:space="preserve"> № 15 приложения 5 к разделу 2 части </w:t>
      </w:r>
      <w:r>
        <w:rPr>
          <w:rFonts w:eastAsia="Calibri" w:cs="Times New Roman"/>
          <w:color w:val="000000"/>
          <w:kern w:val="0"/>
          <w:sz w:val="28"/>
          <w:szCs w:val="28"/>
          <w:lang w:val="en-US" w:eastAsia="en-US" w:bidi="ar-SA"/>
        </w:rPr>
        <w:t>I</w:t>
      </w:r>
      <w:r>
        <w:rPr>
          <w:rFonts w:eastAsia="Calibri" w:cs="Times New Roman"/>
          <w:color w:val="000000"/>
          <w:kern w:val="0"/>
          <w:sz w:val="28"/>
          <w:szCs w:val="28"/>
          <w:lang w:eastAsia="en-US" w:bidi="ar-SA"/>
        </w:rPr>
        <w:t xml:space="preserve"> </w:t>
      </w:r>
      <w:r>
        <w:rPr>
          <w:rFonts w:eastAsia="Calibri" w:cs="Times New Roman"/>
          <w:kern w:val="0"/>
          <w:sz w:val="28"/>
          <w:szCs w:val="28"/>
          <w:lang w:eastAsia="en-US" w:bidi="ar-SA"/>
        </w:rPr>
        <w:t>Тарифного руководства</w:t>
      </w:r>
      <w:r>
        <w:rPr>
          <w:rFonts w:eastAsia="Calibri" w:cs="Times New Roman"/>
          <w:color w:val="000000"/>
          <w:kern w:val="0"/>
          <w:sz w:val="28"/>
          <w:szCs w:val="28"/>
          <w:lang w:eastAsia="en-US" w:bidi="ar-SA"/>
        </w:rPr>
        <w:t>:</w:t>
      </w:r>
    </w:p>
    <w:p w:rsidR="006E6864" w:rsidRDefault="006E6864" w:rsidP="006E6864">
      <w:pPr>
        <w:widowControl/>
        <w:numPr>
          <w:ilvl w:val="0"/>
          <w:numId w:val="3"/>
        </w:numPr>
        <w:tabs>
          <w:tab w:val="left" w:pos="0"/>
          <w:tab w:val="left" w:pos="1418"/>
        </w:tabs>
        <w:suppressAutoHyphens w:val="0"/>
        <w:autoSpaceDE w:val="0"/>
        <w:autoSpaceDN w:val="0"/>
        <w:adjustRightInd w:val="0"/>
        <w:spacing w:line="360" w:lineRule="auto"/>
        <w:ind w:left="0" w:firstLine="851"/>
        <w:jc w:val="both"/>
        <w:rPr>
          <w:rFonts w:eastAsia="Calibri" w:cs="Times New Roman"/>
          <w:color w:val="000000"/>
          <w:kern w:val="0"/>
          <w:sz w:val="28"/>
          <w:szCs w:val="28"/>
          <w:lang w:eastAsia="en-US" w:bidi="ar-SA"/>
        </w:rPr>
      </w:pPr>
      <w:r>
        <w:rPr>
          <w:rFonts w:eastAsia="Calibri" w:cs="Times New Roman"/>
          <w:color w:val="000000"/>
          <w:kern w:val="0"/>
          <w:sz w:val="28"/>
          <w:szCs w:val="28"/>
          <w:lang w:eastAsia="en-US" w:bidi="ar-SA"/>
        </w:rPr>
        <w:t>В первом пункте столбца «Тип собственного (арендованного) вагона и другого подвижного состава на своих осях» слова «(кроме модели 19-9835-01)» исключить;</w:t>
      </w:r>
    </w:p>
    <w:p w:rsidR="006E6864" w:rsidRPr="00E9287F" w:rsidRDefault="006E6864" w:rsidP="006E6864">
      <w:pPr>
        <w:widowControl/>
        <w:numPr>
          <w:ilvl w:val="0"/>
          <w:numId w:val="3"/>
        </w:numPr>
        <w:tabs>
          <w:tab w:val="left" w:pos="0"/>
          <w:tab w:val="left" w:pos="1418"/>
        </w:tabs>
        <w:suppressAutoHyphens w:val="0"/>
        <w:autoSpaceDE w:val="0"/>
        <w:autoSpaceDN w:val="0"/>
        <w:adjustRightInd w:val="0"/>
        <w:spacing w:line="360" w:lineRule="auto"/>
        <w:ind w:left="0" w:firstLine="851"/>
        <w:jc w:val="both"/>
        <w:rPr>
          <w:rFonts w:eastAsia="Calibri" w:cs="Times New Roman"/>
          <w:color w:val="000000"/>
          <w:kern w:val="0"/>
          <w:sz w:val="28"/>
          <w:szCs w:val="28"/>
          <w:lang w:eastAsia="en-US" w:bidi="ar-SA"/>
        </w:rPr>
      </w:pPr>
      <w:r>
        <w:rPr>
          <w:rFonts w:eastAsia="Calibri" w:cs="Times New Roman"/>
          <w:color w:val="000000"/>
          <w:kern w:val="0"/>
          <w:sz w:val="28"/>
          <w:szCs w:val="28"/>
          <w:lang w:eastAsia="en-US" w:bidi="ar-SA"/>
        </w:rPr>
        <w:lastRenderedPageBreak/>
        <w:t>В шестом пункте столбца «Тип собственного (арендованного) вагона и другого подвижного состава на своих осях» с</w:t>
      </w:r>
      <w:r w:rsidRPr="003B4901">
        <w:rPr>
          <w:rFonts w:eastAsia="Calibri" w:cs="Times New Roman"/>
          <w:color w:val="000000"/>
          <w:kern w:val="0"/>
          <w:sz w:val="28"/>
          <w:szCs w:val="28"/>
          <w:lang w:eastAsia="en-US" w:bidi="ar-SA"/>
        </w:rPr>
        <w:t>л</w:t>
      </w:r>
      <w:r>
        <w:rPr>
          <w:rFonts w:eastAsia="Calibri" w:cs="Times New Roman"/>
          <w:color w:val="000000"/>
          <w:kern w:val="0"/>
          <w:sz w:val="28"/>
          <w:szCs w:val="28"/>
          <w:lang w:eastAsia="en-US" w:bidi="ar-SA"/>
        </w:rPr>
        <w:t>ова «(кроме моделей 12-9761-02,</w:t>
      </w:r>
      <w:r>
        <w:rPr>
          <w:rFonts w:eastAsia="Calibri" w:cs="Times New Roman"/>
          <w:color w:val="000000"/>
          <w:kern w:val="0"/>
          <w:sz w:val="28"/>
          <w:szCs w:val="28"/>
          <w:lang w:eastAsia="en-US" w:bidi="ar-SA"/>
        </w:rPr>
        <w:br/>
      </w:r>
      <w:r w:rsidRPr="003B4901">
        <w:rPr>
          <w:rFonts w:eastAsia="Calibri" w:cs="Times New Roman"/>
          <w:color w:val="000000"/>
          <w:kern w:val="0"/>
          <w:sz w:val="28"/>
          <w:szCs w:val="28"/>
          <w:lang w:eastAsia="en-US" w:bidi="ar-SA"/>
        </w:rPr>
        <w:t>12-9833-01; 12-9853, 12-9869, 12-196-01, 12-196-02, 12-2143)»</w:t>
      </w:r>
      <w:r>
        <w:rPr>
          <w:rFonts w:eastAsia="Calibri" w:cs="Times New Roman"/>
          <w:color w:val="000000"/>
          <w:kern w:val="0"/>
          <w:sz w:val="28"/>
          <w:szCs w:val="28"/>
          <w:lang w:eastAsia="en-US" w:bidi="ar-SA"/>
        </w:rPr>
        <w:t xml:space="preserve"> исключить;</w:t>
      </w:r>
    </w:p>
    <w:p w:rsidR="006E6864" w:rsidRPr="00C738F9" w:rsidRDefault="006E6864" w:rsidP="006E6864">
      <w:pPr>
        <w:widowControl/>
        <w:numPr>
          <w:ilvl w:val="0"/>
          <w:numId w:val="3"/>
        </w:numPr>
        <w:tabs>
          <w:tab w:val="left" w:pos="0"/>
          <w:tab w:val="left" w:pos="1418"/>
        </w:tabs>
        <w:suppressAutoHyphens w:val="0"/>
        <w:autoSpaceDE w:val="0"/>
        <w:autoSpaceDN w:val="0"/>
        <w:adjustRightInd w:val="0"/>
        <w:spacing w:line="360" w:lineRule="auto"/>
        <w:ind w:left="0" w:firstLine="851"/>
        <w:jc w:val="both"/>
        <w:rPr>
          <w:rFonts w:eastAsia="Calibri" w:cs="Times New Roman"/>
          <w:color w:val="000000"/>
          <w:kern w:val="0"/>
          <w:sz w:val="28"/>
          <w:szCs w:val="28"/>
          <w:lang w:eastAsia="en-US" w:bidi="ar-SA"/>
        </w:rPr>
      </w:pPr>
      <w:r>
        <w:rPr>
          <w:rFonts w:eastAsia="Calibri" w:cs="Times New Roman"/>
          <w:color w:val="000000"/>
          <w:kern w:val="0"/>
          <w:sz w:val="28"/>
          <w:szCs w:val="28"/>
          <w:lang w:eastAsia="en-US" w:bidi="ar-SA"/>
        </w:rPr>
        <w:t>П</w:t>
      </w:r>
      <w:r w:rsidRPr="003B4901">
        <w:rPr>
          <w:rFonts w:eastAsia="Calibri" w:cs="Times New Roman"/>
          <w:color w:val="000000"/>
          <w:kern w:val="0"/>
          <w:sz w:val="28"/>
          <w:szCs w:val="28"/>
          <w:lang w:eastAsia="en-US" w:bidi="ar-SA"/>
        </w:rPr>
        <w:t xml:space="preserve">ункты 7 – 9 </w:t>
      </w:r>
      <w:r>
        <w:rPr>
          <w:rFonts w:eastAsia="Calibri" w:cs="Times New Roman"/>
          <w:color w:val="000000"/>
          <w:kern w:val="0"/>
          <w:sz w:val="28"/>
          <w:szCs w:val="28"/>
          <w:lang w:eastAsia="en-US" w:bidi="ar-SA"/>
        </w:rPr>
        <w:t>столбца «Тип собственного (арендованного) вагона и другого подвижного состава на своих осях» и соответствующие им значения столбца «Номера тарифных схем»</w:t>
      </w:r>
      <w:r w:rsidRPr="00C738F9">
        <w:rPr>
          <w:rFonts w:eastAsia="Calibri" w:cs="Times New Roman"/>
          <w:color w:val="000000"/>
          <w:kern w:val="0"/>
          <w:sz w:val="28"/>
          <w:szCs w:val="28"/>
          <w:lang w:eastAsia="en-US" w:bidi="ar-SA"/>
        </w:rPr>
        <w:t xml:space="preserve"> </w:t>
      </w:r>
      <w:r>
        <w:rPr>
          <w:rFonts w:eastAsia="Calibri" w:cs="Times New Roman"/>
          <w:color w:val="000000"/>
          <w:kern w:val="0"/>
          <w:sz w:val="28"/>
          <w:szCs w:val="28"/>
          <w:lang w:eastAsia="en-US" w:bidi="ar-SA"/>
        </w:rPr>
        <w:t>исключить</w:t>
      </w:r>
      <w:r w:rsidRPr="00C738F9">
        <w:rPr>
          <w:rFonts w:eastAsia="Calibri" w:cs="Times New Roman"/>
          <w:color w:val="000000"/>
          <w:kern w:val="0"/>
          <w:sz w:val="28"/>
          <w:szCs w:val="28"/>
          <w:lang w:eastAsia="en-US" w:bidi="ar-SA"/>
        </w:rPr>
        <w:t>.</w:t>
      </w:r>
    </w:p>
    <w:p w:rsidR="006E6864" w:rsidRPr="00E32122" w:rsidRDefault="006E6864" w:rsidP="006E6864">
      <w:pPr>
        <w:widowControl/>
        <w:tabs>
          <w:tab w:val="left" w:pos="0"/>
          <w:tab w:val="left" w:pos="1418"/>
        </w:tabs>
        <w:suppressAutoHyphens w:val="0"/>
        <w:autoSpaceDE w:val="0"/>
        <w:autoSpaceDN w:val="0"/>
        <w:adjustRightInd w:val="0"/>
        <w:spacing w:line="360" w:lineRule="auto"/>
        <w:ind w:firstLine="851"/>
        <w:jc w:val="both"/>
        <w:rPr>
          <w:rFonts w:eastAsia="Calibri" w:cs="Times New Roman"/>
          <w:kern w:val="0"/>
          <w:sz w:val="28"/>
          <w:szCs w:val="28"/>
          <w:lang w:eastAsia="en-US" w:bidi="ar-SA"/>
        </w:rPr>
      </w:pPr>
      <w:r>
        <w:rPr>
          <w:rFonts w:eastAsia="Calibri" w:cs="Times New Roman"/>
          <w:color w:val="000000"/>
          <w:kern w:val="0"/>
          <w:sz w:val="28"/>
          <w:szCs w:val="28"/>
          <w:lang w:eastAsia="en-US" w:bidi="ar-SA"/>
        </w:rPr>
        <w:t>11.</w:t>
      </w:r>
      <w:r w:rsidRPr="003B4901">
        <w:rPr>
          <w:rFonts w:eastAsia="Calibri" w:cs="Times New Roman"/>
          <w:color w:val="000000"/>
          <w:kern w:val="0"/>
          <w:sz w:val="28"/>
          <w:szCs w:val="28"/>
          <w:lang w:eastAsia="en-US" w:bidi="ar-SA"/>
        </w:rPr>
        <w:t xml:space="preserve">В таблице № 23 приложения № 7 к разделу 2 части </w:t>
      </w:r>
      <w:r w:rsidRPr="0063585A">
        <w:rPr>
          <w:rFonts w:eastAsia="Calibri" w:cs="Times New Roman"/>
          <w:kern w:val="0"/>
          <w:sz w:val="28"/>
          <w:szCs w:val="28"/>
          <w:lang w:eastAsia="en-US" w:bidi="ar-SA"/>
        </w:rPr>
        <w:t>I</w:t>
      </w:r>
      <w:r>
        <w:rPr>
          <w:rFonts w:eastAsia="Calibri" w:cs="Times New Roman"/>
          <w:color w:val="000000"/>
          <w:kern w:val="0"/>
          <w:sz w:val="28"/>
          <w:szCs w:val="28"/>
          <w:lang w:eastAsia="en-US" w:bidi="ar-SA"/>
        </w:rPr>
        <w:t xml:space="preserve"> Т</w:t>
      </w:r>
      <w:r>
        <w:rPr>
          <w:rFonts w:eastAsia="Calibri" w:cs="Times New Roman"/>
          <w:kern w:val="0"/>
          <w:sz w:val="28"/>
          <w:szCs w:val="28"/>
          <w:lang w:eastAsia="en-US" w:bidi="ar-SA"/>
        </w:rPr>
        <w:t>арифного руководства</w:t>
      </w:r>
      <w:r>
        <w:rPr>
          <w:rFonts w:eastAsia="Calibri" w:cs="Times New Roman"/>
          <w:color w:val="000000"/>
          <w:kern w:val="0"/>
          <w:sz w:val="28"/>
          <w:szCs w:val="28"/>
          <w:lang w:eastAsia="en-US" w:bidi="ar-SA"/>
        </w:rPr>
        <w:t>:</w:t>
      </w:r>
    </w:p>
    <w:p w:rsidR="006E6864" w:rsidRDefault="006E6864" w:rsidP="006E6864">
      <w:pPr>
        <w:widowControl/>
        <w:numPr>
          <w:ilvl w:val="0"/>
          <w:numId w:val="4"/>
        </w:numPr>
        <w:tabs>
          <w:tab w:val="left" w:pos="0"/>
          <w:tab w:val="left" w:pos="1418"/>
        </w:tabs>
        <w:suppressAutoHyphens w:val="0"/>
        <w:autoSpaceDE w:val="0"/>
        <w:autoSpaceDN w:val="0"/>
        <w:adjustRightInd w:val="0"/>
        <w:spacing w:line="360" w:lineRule="auto"/>
        <w:ind w:left="0" w:firstLine="851"/>
        <w:jc w:val="both"/>
        <w:rPr>
          <w:rFonts w:eastAsia="Calibri" w:cs="Times New Roman"/>
          <w:color w:val="000000"/>
          <w:kern w:val="0"/>
          <w:sz w:val="28"/>
          <w:szCs w:val="28"/>
          <w:lang w:eastAsia="en-US" w:bidi="ar-SA"/>
        </w:rPr>
      </w:pPr>
      <w:r>
        <w:rPr>
          <w:rFonts w:eastAsia="Calibri" w:cs="Times New Roman"/>
          <w:color w:val="000000"/>
          <w:kern w:val="0"/>
          <w:sz w:val="28"/>
          <w:szCs w:val="28"/>
          <w:lang w:eastAsia="en-US" w:bidi="ar-SA"/>
        </w:rPr>
        <w:t>Во второй графе строки с номером тарифной схемы «25» исключить слова «, кроме модели 19-9835-01»;</w:t>
      </w:r>
    </w:p>
    <w:p w:rsidR="006E6864" w:rsidRPr="00E32122" w:rsidRDefault="006E6864" w:rsidP="006E6864">
      <w:pPr>
        <w:widowControl/>
        <w:numPr>
          <w:ilvl w:val="0"/>
          <w:numId w:val="4"/>
        </w:numPr>
        <w:tabs>
          <w:tab w:val="left" w:pos="0"/>
          <w:tab w:val="left" w:pos="1418"/>
        </w:tabs>
        <w:suppressAutoHyphens w:val="0"/>
        <w:autoSpaceDE w:val="0"/>
        <w:autoSpaceDN w:val="0"/>
        <w:adjustRightInd w:val="0"/>
        <w:spacing w:line="360" w:lineRule="auto"/>
        <w:ind w:left="0" w:firstLine="851"/>
        <w:jc w:val="both"/>
        <w:rPr>
          <w:rFonts w:eastAsia="Calibri" w:cs="Times New Roman"/>
          <w:kern w:val="0"/>
          <w:sz w:val="28"/>
          <w:szCs w:val="28"/>
          <w:lang w:eastAsia="en-US" w:bidi="ar-SA"/>
        </w:rPr>
      </w:pPr>
      <w:r>
        <w:rPr>
          <w:rFonts w:eastAsia="Calibri" w:cs="Times New Roman"/>
          <w:color w:val="000000"/>
          <w:kern w:val="0"/>
          <w:sz w:val="28"/>
          <w:szCs w:val="28"/>
          <w:lang w:eastAsia="en-US" w:bidi="ar-SA"/>
        </w:rPr>
        <w:t xml:space="preserve">Во второй графе строк с номером тарифной схемы «25(1)» исключить слова </w:t>
      </w:r>
      <w:r w:rsidRPr="0063585A">
        <w:rPr>
          <w:rFonts w:eastAsia="Calibri" w:cs="Times New Roman"/>
          <w:kern w:val="0"/>
          <w:sz w:val="28"/>
          <w:szCs w:val="28"/>
          <w:lang w:eastAsia="en-US" w:bidi="ar-SA"/>
        </w:rPr>
        <w:t xml:space="preserve">«(кроме моделей 12-9761-02, 12-9833-01; 12-9853, 12-9869, </w:t>
      </w:r>
      <w:r>
        <w:rPr>
          <w:rFonts w:eastAsia="Calibri" w:cs="Times New Roman"/>
          <w:kern w:val="0"/>
          <w:sz w:val="28"/>
          <w:szCs w:val="28"/>
          <w:lang w:eastAsia="en-US" w:bidi="ar-SA"/>
        </w:rPr>
        <w:t>12-196-01,</w:t>
      </w:r>
      <w:r>
        <w:rPr>
          <w:rFonts w:eastAsia="Calibri" w:cs="Times New Roman"/>
          <w:kern w:val="0"/>
          <w:sz w:val="28"/>
          <w:szCs w:val="28"/>
          <w:lang w:eastAsia="en-US" w:bidi="ar-SA"/>
        </w:rPr>
        <w:br/>
        <w:t>12-196-02, 12-2143)»</w:t>
      </w:r>
      <w:r>
        <w:rPr>
          <w:rFonts w:eastAsia="Calibri" w:cs="Times New Roman"/>
          <w:color w:val="000000"/>
          <w:kern w:val="0"/>
          <w:sz w:val="28"/>
          <w:szCs w:val="28"/>
          <w:lang w:eastAsia="en-US" w:bidi="ar-SA"/>
        </w:rPr>
        <w:t>;</w:t>
      </w:r>
    </w:p>
    <w:p w:rsidR="006E6864" w:rsidRPr="003C02DC" w:rsidRDefault="006E6864" w:rsidP="006E6864">
      <w:pPr>
        <w:widowControl/>
        <w:numPr>
          <w:ilvl w:val="0"/>
          <w:numId w:val="4"/>
        </w:numPr>
        <w:tabs>
          <w:tab w:val="left" w:pos="0"/>
          <w:tab w:val="left" w:pos="1418"/>
        </w:tabs>
        <w:suppressAutoHyphens w:val="0"/>
        <w:autoSpaceDE w:val="0"/>
        <w:autoSpaceDN w:val="0"/>
        <w:adjustRightInd w:val="0"/>
        <w:spacing w:line="360" w:lineRule="auto"/>
        <w:jc w:val="both"/>
        <w:rPr>
          <w:rFonts w:eastAsia="Calibri" w:cs="Times New Roman"/>
          <w:kern w:val="0"/>
          <w:sz w:val="28"/>
          <w:szCs w:val="28"/>
          <w:lang w:eastAsia="en-US" w:bidi="ar-SA"/>
        </w:rPr>
      </w:pPr>
      <w:r>
        <w:rPr>
          <w:rFonts w:eastAsia="Calibri" w:cs="Times New Roman"/>
          <w:color w:val="000000"/>
          <w:kern w:val="0"/>
          <w:sz w:val="28"/>
          <w:szCs w:val="28"/>
          <w:lang w:eastAsia="en-US" w:bidi="ar-SA"/>
        </w:rPr>
        <w:t>Строки тарифных схем «25(2), 25(3), 25(4)» признать утратившими силу.</w:t>
      </w:r>
    </w:p>
    <w:p w:rsidR="006E6864" w:rsidRDefault="006E6864" w:rsidP="006E6864">
      <w:pPr>
        <w:widowControl/>
        <w:tabs>
          <w:tab w:val="left" w:pos="0"/>
          <w:tab w:val="left" w:pos="1418"/>
        </w:tabs>
        <w:suppressAutoHyphens w:val="0"/>
        <w:autoSpaceDE w:val="0"/>
        <w:autoSpaceDN w:val="0"/>
        <w:adjustRightInd w:val="0"/>
        <w:spacing w:line="360" w:lineRule="auto"/>
        <w:ind w:firstLine="851"/>
        <w:jc w:val="both"/>
        <w:rPr>
          <w:rFonts w:eastAsia="Calibri" w:cs="Times New Roman"/>
          <w:kern w:val="0"/>
          <w:sz w:val="28"/>
          <w:szCs w:val="28"/>
          <w:lang w:eastAsia="en-US" w:bidi="ar-SA"/>
        </w:rPr>
      </w:pPr>
      <w:r>
        <w:rPr>
          <w:rFonts w:eastAsia="Calibri" w:cs="Times New Roman"/>
          <w:kern w:val="0"/>
          <w:sz w:val="28"/>
          <w:szCs w:val="28"/>
          <w:lang w:eastAsia="en-US" w:bidi="ar-SA"/>
        </w:rPr>
        <w:t xml:space="preserve">12.В подпункте 1.1.7. </w:t>
      </w:r>
      <w:r w:rsidRPr="0063585A">
        <w:rPr>
          <w:rFonts w:eastAsia="Calibri" w:cs="Times New Roman"/>
          <w:kern w:val="0"/>
          <w:sz w:val="28"/>
          <w:szCs w:val="28"/>
          <w:lang w:eastAsia="en-US" w:bidi="ar-SA"/>
        </w:rPr>
        <w:t>п</w:t>
      </w:r>
      <w:r>
        <w:rPr>
          <w:rFonts w:eastAsia="Calibri" w:cs="Times New Roman"/>
          <w:kern w:val="0"/>
          <w:sz w:val="28"/>
          <w:szCs w:val="28"/>
          <w:lang w:eastAsia="en-US" w:bidi="ar-SA"/>
        </w:rPr>
        <w:t>ункта 1.1. части II Тарифного руководства</w:t>
      </w:r>
      <w:r>
        <w:rPr>
          <w:rFonts w:eastAsia="Calibri" w:cs="Times New Roman"/>
          <w:color w:val="000000"/>
          <w:kern w:val="0"/>
          <w:sz w:val="28"/>
          <w:szCs w:val="28"/>
          <w:lang w:eastAsia="en-US" w:bidi="ar-SA"/>
        </w:rPr>
        <w:t xml:space="preserve"> </w:t>
      </w:r>
      <w:r w:rsidRPr="00F04F2C">
        <w:rPr>
          <w:rFonts w:eastAsia="Calibri" w:cs="Times New Roman"/>
          <w:kern w:val="0"/>
          <w:sz w:val="28"/>
          <w:szCs w:val="28"/>
          <w:lang w:eastAsia="en-US" w:bidi="ar-SA"/>
        </w:rPr>
        <w:t>слова «25(2), 25(3), 25(4)» исключить</w:t>
      </w:r>
      <w:r>
        <w:rPr>
          <w:rFonts w:eastAsia="Calibri" w:cs="Times New Roman"/>
          <w:kern w:val="0"/>
          <w:sz w:val="28"/>
          <w:szCs w:val="28"/>
          <w:lang w:eastAsia="en-US" w:bidi="ar-SA"/>
        </w:rPr>
        <w:t>.</w:t>
      </w:r>
    </w:p>
    <w:p w:rsidR="006E6864" w:rsidRPr="00F04F2C" w:rsidRDefault="006E6864" w:rsidP="006E6864">
      <w:pPr>
        <w:widowControl/>
        <w:tabs>
          <w:tab w:val="left" w:pos="0"/>
          <w:tab w:val="left" w:pos="1418"/>
        </w:tabs>
        <w:suppressAutoHyphens w:val="0"/>
        <w:autoSpaceDE w:val="0"/>
        <w:autoSpaceDN w:val="0"/>
        <w:adjustRightInd w:val="0"/>
        <w:spacing w:line="360" w:lineRule="auto"/>
        <w:ind w:firstLine="851"/>
        <w:jc w:val="both"/>
        <w:rPr>
          <w:rFonts w:eastAsia="Calibri" w:cs="Times New Roman"/>
          <w:kern w:val="0"/>
          <w:sz w:val="28"/>
          <w:szCs w:val="28"/>
          <w:lang w:eastAsia="en-US" w:bidi="ar-SA"/>
        </w:rPr>
      </w:pPr>
      <w:r>
        <w:rPr>
          <w:rFonts w:eastAsia="Calibri" w:cs="Times New Roman"/>
          <w:kern w:val="0"/>
          <w:sz w:val="28"/>
          <w:szCs w:val="28"/>
          <w:lang w:eastAsia="en-US" w:bidi="ar-SA"/>
        </w:rPr>
        <w:t xml:space="preserve">13.В таблице </w:t>
      </w:r>
      <w:r w:rsidRPr="00073248">
        <w:rPr>
          <w:rFonts w:eastAsia="Calibri" w:cs="Times New Roman"/>
          <w:kern w:val="0"/>
          <w:sz w:val="28"/>
          <w:szCs w:val="28"/>
          <w:lang w:eastAsia="en-US" w:bidi="ar-SA"/>
        </w:rPr>
        <w:t>подпункта 1.1.7. пункта 1.1.</w:t>
      </w:r>
      <w:r w:rsidRPr="00F04F2C">
        <w:rPr>
          <w:rFonts w:eastAsia="Calibri" w:cs="Times New Roman"/>
          <w:kern w:val="0"/>
          <w:sz w:val="28"/>
          <w:szCs w:val="28"/>
          <w:lang w:eastAsia="en-US" w:bidi="ar-SA"/>
        </w:rPr>
        <w:t xml:space="preserve"> </w:t>
      </w:r>
      <w:r>
        <w:rPr>
          <w:rFonts w:eastAsia="Calibri" w:cs="Times New Roman"/>
          <w:kern w:val="0"/>
          <w:sz w:val="28"/>
          <w:szCs w:val="28"/>
          <w:lang w:eastAsia="en-US" w:bidi="ar-SA"/>
        </w:rPr>
        <w:t>части II Тарифного руководства</w:t>
      </w:r>
      <w:r>
        <w:rPr>
          <w:rFonts w:eastAsia="Calibri" w:cs="Times New Roman"/>
          <w:color w:val="000000"/>
          <w:kern w:val="0"/>
          <w:sz w:val="28"/>
          <w:szCs w:val="28"/>
          <w:lang w:eastAsia="en-US" w:bidi="ar-SA"/>
        </w:rPr>
        <w:t>:</w:t>
      </w:r>
    </w:p>
    <w:p w:rsidR="006E6864" w:rsidRDefault="006E6864" w:rsidP="006E6864">
      <w:pPr>
        <w:widowControl/>
        <w:numPr>
          <w:ilvl w:val="0"/>
          <w:numId w:val="5"/>
        </w:numPr>
        <w:tabs>
          <w:tab w:val="left" w:pos="0"/>
          <w:tab w:val="left" w:pos="1418"/>
        </w:tabs>
        <w:suppressAutoHyphens w:val="0"/>
        <w:autoSpaceDE w:val="0"/>
        <w:autoSpaceDN w:val="0"/>
        <w:adjustRightInd w:val="0"/>
        <w:spacing w:line="360" w:lineRule="auto"/>
        <w:ind w:left="0" w:firstLine="851"/>
        <w:jc w:val="both"/>
        <w:rPr>
          <w:rFonts w:eastAsia="Calibri" w:cs="Times New Roman"/>
          <w:kern w:val="0"/>
          <w:sz w:val="28"/>
          <w:szCs w:val="28"/>
          <w:lang w:eastAsia="en-US" w:bidi="ar-SA"/>
        </w:rPr>
      </w:pPr>
      <w:r>
        <w:rPr>
          <w:rFonts w:eastAsia="Calibri" w:cs="Times New Roman"/>
          <w:kern w:val="0"/>
          <w:sz w:val="28"/>
          <w:szCs w:val="28"/>
          <w:lang w:eastAsia="en-US" w:bidi="ar-SA"/>
        </w:rPr>
        <w:t>Во второй графе строки «Тарифная схема № 25:» слова «(кроме модели 19-9835-01)» исключить;</w:t>
      </w:r>
    </w:p>
    <w:p w:rsidR="006E6864" w:rsidRDefault="006E6864" w:rsidP="006E6864">
      <w:pPr>
        <w:widowControl/>
        <w:numPr>
          <w:ilvl w:val="0"/>
          <w:numId w:val="5"/>
        </w:numPr>
        <w:tabs>
          <w:tab w:val="left" w:pos="0"/>
          <w:tab w:val="left" w:pos="1418"/>
        </w:tabs>
        <w:suppressAutoHyphens w:val="0"/>
        <w:autoSpaceDE w:val="0"/>
        <w:autoSpaceDN w:val="0"/>
        <w:adjustRightInd w:val="0"/>
        <w:spacing w:line="360" w:lineRule="auto"/>
        <w:ind w:left="0" w:firstLine="851"/>
        <w:jc w:val="both"/>
        <w:rPr>
          <w:rFonts w:eastAsia="Calibri" w:cs="Times New Roman"/>
          <w:kern w:val="0"/>
          <w:sz w:val="28"/>
          <w:szCs w:val="28"/>
          <w:lang w:eastAsia="en-US" w:bidi="ar-SA"/>
        </w:rPr>
      </w:pPr>
      <w:r>
        <w:rPr>
          <w:rFonts w:eastAsia="Calibri" w:cs="Times New Roman"/>
          <w:kern w:val="0"/>
          <w:sz w:val="28"/>
          <w:szCs w:val="28"/>
          <w:lang w:eastAsia="en-US" w:bidi="ar-SA"/>
        </w:rPr>
        <w:t>Во второй графе строки «Тарифная схема № 25(1):» слова «, кроме моделей 12-9761-02, 12-9833-01, 12-9853, 12-9869, 12-196-01, 12-196-02, 12-2143),» исключить;</w:t>
      </w:r>
    </w:p>
    <w:p w:rsidR="006E6864" w:rsidRDefault="006E6864" w:rsidP="006E6864">
      <w:pPr>
        <w:widowControl/>
        <w:numPr>
          <w:ilvl w:val="0"/>
          <w:numId w:val="5"/>
        </w:numPr>
        <w:tabs>
          <w:tab w:val="left" w:pos="0"/>
          <w:tab w:val="left" w:pos="1418"/>
        </w:tabs>
        <w:suppressAutoHyphens w:val="0"/>
        <w:autoSpaceDE w:val="0"/>
        <w:autoSpaceDN w:val="0"/>
        <w:adjustRightInd w:val="0"/>
        <w:spacing w:line="360" w:lineRule="auto"/>
        <w:ind w:left="0" w:firstLine="851"/>
        <w:jc w:val="both"/>
        <w:rPr>
          <w:rFonts w:eastAsia="Calibri" w:cs="Times New Roman"/>
          <w:kern w:val="0"/>
          <w:sz w:val="28"/>
          <w:szCs w:val="28"/>
          <w:lang w:eastAsia="en-US" w:bidi="ar-SA"/>
        </w:rPr>
      </w:pPr>
      <w:r>
        <w:rPr>
          <w:rFonts w:eastAsia="Calibri" w:cs="Times New Roman"/>
          <w:kern w:val="0"/>
          <w:sz w:val="28"/>
          <w:szCs w:val="28"/>
          <w:lang w:eastAsia="en-US" w:bidi="ar-SA"/>
        </w:rPr>
        <w:t>Строки «Тарифная</w:t>
      </w:r>
      <w:r w:rsidRPr="00073248">
        <w:rPr>
          <w:rFonts w:eastAsia="Calibri" w:cs="Times New Roman"/>
          <w:kern w:val="0"/>
          <w:sz w:val="28"/>
          <w:szCs w:val="28"/>
          <w:lang w:eastAsia="en-US" w:bidi="ar-SA"/>
        </w:rPr>
        <w:t xml:space="preserve"> схем</w:t>
      </w:r>
      <w:r>
        <w:rPr>
          <w:rFonts w:eastAsia="Calibri" w:cs="Times New Roman"/>
          <w:kern w:val="0"/>
          <w:sz w:val="28"/>
          <w:szCs w:val="28"/>
          <w:lang w:eastAsia="en-US" w:bidi="ar-SA"/>
        </w:rPr>
        <w:t>а</w:t>
      </w:r>
      <w:r w:rsidRPr="00073248">
        <w:rPr>
          <w:rFonts w:eastAsia="Calibri" w:cs="Times New Roman"/>
          <w:kern w:val="0"/>
          <w:sz w:val="28"/>
          <w:szCs w:val="28"/>
          <w:lang w:eastAsia="en-US" w:bidi="ar-SA"/>
        </w:rPr>
        <w:t xml:space="preserve"> №</w:t>
      </w:r>
      <w:r>
        <w:rPr>
          <w:rFonts w:eastAsia="Calibri" w:cs="Times New Roman"/>
          <w:kern w:val="0"/>
          <w:sz w:val="28"/>
          <w:szCs w:val="28"/>
          <w:lang w:eastAsia="en-US" w:bidi="ar-SA"/>
        </w:rPr>
        <w:t xml:space="preserve"> 25(2)», «Тарифная</w:t>
      </w:r>
      <w:r w:rsidRPr="00073248">
        <w:rPr>
          <w:rFonts w:eastAsia="Calibri" w:cs="Times New Roman"/>
          <w:kern w:val="0"/>
          <w:sz w:val="28"/>
          <w:szCs w:val="28"/>
          <w:lang w:eastAsia="en-US" w:bidi="ar-SA"/>
        </w:rPr>
        <w:t xml:space="preserve"> схем</w:t>
      </w:r>
      <w:r>
        <w:rPr>
          <w:rFonts w:eastAsia="Calibri" w:cs="Times New Roman"/>
          <w:kern w:val="0"/>
          <w:sz w:val="28"/>
          <w:szCs w:val="28"/>
          <w:lang w:eastAsia="en-US" w:bidi="ar-SA"/>
        </w:rPr>
        <w:t>а</w:t>
      </w:r>
      <w:r w:rsidRPr="00073248">
        <w:rPr>
          <w:rFonts w:eastAsia="Calibri" w:cs="Times New Roman"/>
          <w:kern w:val="0"/>
          <w:sz w:val="28"/>
          <w:szCs w:val="28"/>
          <w:lang w:eastAsia="en-US" w:bidi="ar-SA"/>
        </w:rPr>
        <w:t xml:space="preserve"> №</w:t>
      </w:r>
      <w:r>
        <w:rPr>
          <w:rFonts w:eastAsia="Calibri" w:cs="Times New Roman"/>
          <w:kern w:val="0"/>
          <w:sz w:val="28"/>
          <w:szCs w:val="28"/>
          <w:lang w:eastAsia="en-US" w:bidi="ar-SA"/>
        </w:rPr>
        <w:t xml:space="preserve"> </w:t>
      </w:r>
      <w:r w:rsidRPr="00073248">
        <w:rPr>
          <w:rFonts w:eastAsia="Calibri" w:cs="Times New Roman"/>
          <w:kern w:val="0"/>
          <w:sz w:val="28"/>
          <w:szCs w:val="28"/>
          <w:lang w:eastAsia="en-US" w:bidi="ar-SA"/>
        </w:rPr>
        <w:t>25(3</w:t>
      </w:r>
      <w:r>
        <w:rPr>
          <w:rFonts w:eastAsia="Calibri" w:cs="Times New Roman"/>
          <w:kern w:val="0"/>
          <w:sz w:val="28"/>
          <w:szCs w:val="28"/>
          <w:lang w:eastAsia="en-US" w:bidi="ar-SA"/>
        </w:rPr>
        <w:t>)», «Тарифная схема № 25(4)»</w:t>
      </w:r>
      <w:r w:rsidRPr="00073248">
        <w:rPr>
          <w:rFonts w:eastAsia="Calibri" w:cs="Times New Roman"/>
          <w:kern w:val="0"/>
          <w:sz w:val="28"/>
          <w:szCs w:val="28"/>
          <w:lang w:eastAsia="en-US" w:bidi="ar-SA"/>
        </w:rPr>
        <w:t xml:space="preserve"> исключить</w:t>
      </w:r>
      <w:r>
        <w:rPr>
          <w:rFonts w:eastAsia="Calibri" w:cs="Times New Roman"/>
          <w:kern w:val="0"/>
          <w:sz w:val="28"/>
          <w:szCs w:val="28"/>
          <w:lang w:eastAsia="en-US" w:bidi="ar-SA"/>
        </w:rPr>
        <w:t>.</w:t>
      </w:r>
    </w:p>
    <w:p w:rsidR="006E6864" w:rsidRDefault="006E6864" w:rsidP="006E6864">
      <w:pPr>
        <w:widowControl/>
        <w:tabs>
          <w:tab w:val="left" w:pos="0"/>
          <w:tab w:val="left" w:pos="1418"/>
        </w:tabs>
        <w:suppressAutoHyphens w:val="0"/>
        <w:autoSpaceDE w:val="0"/>
        <w:autoSpaceDN w:val="0"/>
        <w:adjustRightInd w:val="0"/>
        <w:spacing w:line="360" w:lineRule="auto"/>
        <w:ind w:firstLine="851"/>
        <w:jc w:val="both"/>
        <w:rPr>
          <w:rFonts w:eastAsia="Calibri" w:cs="Times New Roman"/>
          <w:kern w:val="0"/>
          <w:sz w:val="28"/>
          <w:szCs w:val="28"/>
          <w:lang w:eastAsia="en-US" w:bidi="ar-SA"/>
        </w:rPr>
      </w:pPr>
      <w:r>
        <w:rPr>
          <w:rFonts w:eastAsia="Calibri" w:cs="Times New Roman"/>
          <w:kern w:val="0"/>
          <w:sz w:val="28"/>
          <w:szCs w:val="28"/>
          <w:lang w:eastAsia="en-US" w:bidi="ar-SA"/>
        </w:rPr>
        <w:t xml:space="preserve">14.В таблице </w:t>
      </w:r>
      <w:r w:rsidRPr="00073248">
        <w:rPr>
          <w:rFonts w:eastAsia="Calibri" w:cs="Times New Roman"/>
          <w:kern w:val="0"/>
          <w:sz w:val="28"/>
          <w:szCs w:val="28"/>
          <w:lang w:eastAsia="en-US" w:bidi="ar-SA"/>
        </w:rPr>
        <w:t xml:space="preserve">«Тарифные схемы №№ 25-29, включая 25(1), </w:t>
      </w:r>
      <w:r>
        <w:rPr>
          <w:rFonts w:eastAsia="Calibri" w:cs="Times New Roman"/>
          <w:kern w:val="0"/>
          <w:sz w:val="28"/>
          <w:szCs w:val="28"/>
          <w:lang w:eastAsia="en-US" w:bidi="ar-SA"/>
        </w:rPr>
        <w:t xml:space="preserve">25(2), 25(3), 25(4), </w:t>
      </w:r>
      <w:r w:rsidRPr="00073248">
        <w:rPr>
          <w:rFonts w:eastAsia="Calibri" w:cs="Times New Roman"/>
          <w:kern w:val="0"/>
          <w:sz w:val="28"/>
          <w:szCs w:val="28"/>
          <w:lang w:eastAsia="en-US" w:bidi="ar-SA"/>
        </w:rPr>
        <w:t>26(1)»</w:t>
      </w:r>
      <w:r>
        <w:rPr>
          <w:rFonts w:eastAsia="Calibri" w:cs="Times New Roman"/>
          <w:kern w:val="0"/>
          <w:sz w:val="28"/>
          <w:szCs w:val="28"/>
          <w:lang w:eastAsia="en-US" w:bidi="ar-SA"/>
        </w:rPr>
        <w:t xml:space="preserve"> </w:t>
      </w:r>
      <w:r w:rsidRPr="00073248">
        <w:rPr>
          <w:rFonts w:eastAsia="Calibri" w:cs="Times New Roman"/>
          <w:kern w:val="0"/>
          <w:sz w:val="28"/>
          <w:szCs w:val="28"/>
          <w:lang w:eastAsia="en-US" w:bidi="ar-SA"/>
        </w:rPr>
        <w:t>подпункта 1.1.7. пункта 1.1.</w:t>
      </w:r>
      <w:r w:rsidRPr="00F04F2C">
        <w:rPr>
          <w:rFonts w:eastAsia="Calibri" w:cs="Times New Roman"/>
          <w:kern w:val="0"/>
          <w:sz w:val="28"/>
          <w:szCs w:val="28"/>
          <w:lang w:eastAsia="en-US" w:bidi="ar-SA"/>
        </w:rPr>
        <w:t xml:space="preserve"> </w:t>
      </w:r>
      <w:r>
        <w:rPr>
          <w:rFonts w:eastAsia="Calibri" w:cs="Times New Roman"/>
          <w:kern w:val="0"/>
          <w:sz w:val="28"/>
          <w:szCs w:val="28"/>
          <w:lang w:eastAsia="en-US" w:bidi="ar-SA"/>
        </w:rPr>
        <w:t>части II Тарифного руководства</w:t>
      </w:r>
      <w:r>
        <w:rPr>
          <w:rFonts w:eastAsia="Calibri" w:cs="Times New Roman"/>
          <w:color w:val="000000"/>
          <w:kern w:val="0"/>
          <w:sz w:val="28"/>
          <w:szCs w:val="28"/>
          <w:lang w:eastAsia="en-US" w:bidi="ar-SA"/>
        </w:rPr>
        <w:t xml:space="preserve"> и</w:t>
      </w:r>
      <w:r w:rsidRPr="00193E16">
        <w:rPr>
          <w:rFonts w:eastAsia="Calibri" w:cs="Times New Roman"/>
          <w:kern w:val="0"/>
          <w:sz w:val="28"/>
          <w:szCs w:val="28"/>
          <w:lang w:eastAsia="en-US" w:bidi="ar-SA"/>
        </w:rPr>
        <w:t>з названия слова «25(2), 25(3), 25(4),» исключить</w:t>
      </w:r>
      <w:r>
        <w:rPr>
          <w:rFonts w:eastAsia="Calibri" w:cs="Times New Roman"/>
          <w:kern w:val="0"/>
          <w:sz w:val="28"/>
          <w:szCs w:val="28"/>
          <w:lang w:eastAsia="en-US" w:bidi="ar-SA"/>
        </w:rPr>
        <w:t>.</w:t>
      </w:r>
    </w:p>
    <w:p w:rsidR="00F74152" w:rsidRPr="00B1116A" w:rsidRDefault="006E6864" w:rsidP="00B1116A">
      <w:pPr>
        <w:widowControl/>
        <w:tabs>
          <w:tab w:val="left" w:pos="0"/>
          <w:tab w:val="left" w:pos="1418"/>
        </w:tabs>
        <w:suppressAutoHyphens w:val="0"/>
        <w:autoSpaceDE w:val="0"/>
        <w:autoSpaceDN w:val="0"/>
        <w:adjustRightInd w:val="0"/>
        <w:spacing w:line="360" w:lineRule="auto"/>
        <w:ind w:firstLine="851"/>
        <w:jc w:val="both"/>
        <w:rPr>
          <w:rFonts w:eastAsia="Calibri" w:cs="Times New Roman"/>
          <w:kern w:val="0"/>
          <w:sz w:val="28"/>
          <w:szCs w:val="28"/>
          <w:lang w:eastAsia="en-US" w:bidi="ar-SA"/>
        </w:rPr>
      </w:pPr>
      <w:r>
        <w:rPr>
          <w:rFonts w:eastAsia="Calibri" w:cs="Times New Roman"/>
          <w:kern w:val="0"/>
          <w:sz w:val="28"/>
          <w:szCs w:val="28"/>
          <w:lang w:eastAsia="en-US" w:bidi="ar-SA"/>
        </w:rPr>
        <w:t xml:space="preserve">15. В таблице </w:t>
      </w:r>
      <w:r w:rsidRPr="00073248">
        <w:rPr>
          <w:rFonts w:eastAsia="Calibri" w:cs="Times New Roman"/>
          <w:kern w:val="0"/>
          <w:sz w:val="28"/>
          <w:szCs w:val="28"/>
          <w:lang w:eastAsia="en-US" w:bidi="ar-SA"/>
        </w:rPr>
        <w:t xml:space="preserve">«Тарифные схемы №№ 25-29, включая 25(1), </w:t>
      </w:r>
      <w:r>
        <w:rPr>
          <w:rFonts w:eastAsia="Calibri" w:cs="Times New Roman"/>
          <w:kern w:val="0"/>
          <w:sz w:val="28"/>
          <w:szCs w:val="28"/>
          <w:lang w:eastAsia="en-US" w:bidi="ar-SA"/>
        </w:rPr>
        <w:t xml:space="preserve">25(2), 25(3), 25(4), </w:t>
      </w:r>
      <w:r w:rsidRPr="00073248">
        <w:rPr>
          <w:rFonts w:eastAsia="Calibri" w:cs="Times New Roman"/>
          <w:kern w:val="0"/>
          <w:sz w:val="28"/>
          <w:szCs w:val="28"/>
          <w:lang w:eastAsia="en-US" w:bidi="ar-SA"/>
        </w:rPr>
        <w:t>26(1)»</w:t>
      </w:r>
      <w:r>
        <w:rPr>
          <w:rFonts w:eastAsia="Calibri" w:cs="Times New Roman"/>
          <w:kern w:val="0"/>
          <w:sz w:val="28"/>
          <w:szCs w:val="28"/>
          <w:lang w:eastAsia="en-US" w:bidi="ar-SA"/>
        </w:rPr>
        <w:t xml:space="preserve"> </w:t>
      </w:r>
      <w:r w:rsidRPr="00073248">
        <w:rPr>
          <w:rFonts w:eastAsia="Calibri" w:cs="Times New Roman"/>
          <w:kern w:val="0"/>
          <w:sz w:val="28"/>
          <w:szCs w:val="28"/>
          <w:lang w:eastAsia="en-US" w:bidi="ar-SA"/>
        </w:rPr>
        <w:t>подпункта 1.1.7. пункта 1.1.</w:t>
      </w:r>
      <w:r w:rsidRPr="00F04F2C">
        <w:rPr>
          <w:rFonts w:eastAsia="Calibri" w:cs="Times New Roman"/>
          <w:kern w:val="0"/>
          <w:sz w:val="28"/>
          <w:szCs w:val="28"/>
          <w:lang w:eastAsia="en-US" w:bidi="ar-SA"/>
        </w:rPr>
        <w:t xml:space="preserve"> </w:t>
      </w:r>
      <w:r>
        <w:rPr>
          <w:rFonts w:eastAsia="Calibri" w:cs="Times New Roman"/>
          <w:kern w:val="0"/>
          <w:sz w:val="28"/>
          <w:szCs w:val="28"/>
          <w:lang w:eastAsia="en-US" w:bidi="ar-SA"/>
        </w:rPr>
        <w:t xml:space="preserve">части II Тарифного руководства </w:t>
      </w:r>
      <w:r w:rsidRPr="00193E16">
        <w:rPr>
          <w:rFonts w:eastAsia="Calibri" w:cs="Times New Roman"/>
          <w:kern w:val="0"/>
          <w:sz w:val="28"/>
          <w:szCs w:val="28"/>
          <w:lang w:eastAsia="en-US" w:bidi="ar-SA"/>
        </w:rPr>
        <w:t>столбцы «Тарифные схемы» с номерами «25 (2)», «25(3)», «25(4)» исключить.</w:t>
      </w:r>
      <w:bookmarkStart w:id="0" w:name="_GoBack"/>
      <w:bookmarkEnd w:id="0"/>
    </w:p>
    <w:sectPr w:rsidR="00F74152" w:rsidRPr="00B1116A" w:rsidSect="00242121">
      <w:headerReference w:type="default" r:id="rId32"/>
      <w:footerReference w:type="default" r:id="rId33"/>
      <w:headerReference w:type="first" r:id="rId34"/>
      <w:footerReference w:type="first" r:id="rId35"/>
      <w:pgSz w:w="11906" w:h="16838"/>
      <w:pgMar w:top="993" w:right="567" w:bottom="709" w:left="1134" w:header="737" w:footer="1134" w:gutter="0"/>
      <w:cols w:space="720"/>
      <w:titlePg/>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B1116A">
      <w:r>
        <w:separator/>
      </w:r>
    </w:p>
  </w:endnote>
  <w:endnote w:type="continuationSeparator" w:id="0">
    <w:p w:rsidR="00000000" w:rsidRDefault="00B11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583C" w:rsidRDefault="006E6864">
    <w:pPr>
      <w:pStyle w:val="a5"/>
    </w:pPr>
    <w:r>
      <w:rPr>
        <w:noProof/>
        <w:lang w:eastAsia="ru-RU" w:bidi="ar-SA"/>
      </w:rPr>
      <mc:AlternateContent>
        <mc:Choice Requires="wps">
          <w:drawing>
            <wp:anchor distT="179705" distB="72390" distL="72390" distR="72390" simplePos="0" relativeHeight="251659264" behindDoc="0" locked="0" layoutInCell="1" allowOverlap="1">
              <wp:simplePos x="0" y="0"/>
              <wp:positionH relativeFrom="column">
                <wp:posOffset>5080</wp:posOffset>
              </wp:positionH>
              <wp:positionV relativeFrom="paragraph">
                <wp:posOffset>218440</wp:posOffset>
              </wp:positionV>
              <wp:extent cx="1727200" cy="179705"/>
              <wp:effectExtent l="0" t="0" r="1270" b="1905"/>
              <wp:wrapSquare wrapText="bothSides"/>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7200" cy="179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C583C" w:rsidRDefault="006E6864">
                          <w:pPr>
                            <w:pStyle w:val="a7"/>
                          </w:pPr>
                          <w:r>
                            <w:fldChar w:fldCharType="begin"/>
                          </w:r>
                          <w:r>
                            <w:instrText xml:space="preserve"> DOCVARIABLE ProjectNumber </w:instrText>
                          </w:r>
                          <w:r>
                            <w:fldChar w:fldCharType="end"/>
                          </w:r>
                        </w:p>
                      </w:txbxContent>
                    </wps:txbx>
                    <wps:bodyPr rot="0" vert="horz" wrap="square" lIns="53975" tIns="179705" rIns="179705" bIns="5397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4pt;margin-top:17.2pt;width:136pt;height:14.15pt;z-index:251659264;visibility:visible;mso-wrap-style:square;mso-width-percent:0;mso-height-percent:0;mso-wrap-distance-left:5.7pt;mso-wrap-distance-top:14.15pt;mso-wrap-distance-right:5.7pt;mso-wrap-distance-bottom:5.7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" stroked="f">
              <v:textbox inset="4.25pt,14.15pt,14.15pt,4.25pt">
                <w:txbxContent>
                  <w:p w:rsidR="002C583C" w:rsidRDefault="006E6864">
                    <w:pPr>
                      <w:pStyle w:val="a7"/>
                    </w:pPr>
                    <w:r>
                      <w:fldChar w:fldCharType="begin"/>
                    </w:r>
                    <w:r>
                      <w:instrText xml:space="preserve"> DOCVARIABLE ProjectNumber </w:instrText>
                    </w:r>
                    <w:r>
                      <w:fldChar w:fldCharType="end"/>
                    </w:r>
                  </w:p>
                </w:txbxContent>
              </v:textbox>
              <w10:wrap type="squar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583C" w:rsidRDefault="006E6864">
    <w:pPr>
      <w:pStyle w:val="a5"/>
    </w:pPr>
    <w:r>
      <w:rPr>
        <w:noProof/>
        <w:lang w:eastAsia="ru-RU" w:bidi="ar-SA"/>
      </w:rPr>
      <mc:AlternateContent>
        <mc:Choice Requires="wps">
          <w:drawing>
            <wp:anchor distT="179705" distB="72390" distL="72390" distR="72390" simplePos="0" relativeHeight="251660288" behindDoc="0" locked="0" layoutInCell="1" allowOverlap="1">
              <wp:simplePos x="0" y="0"/>
              <wp:positionH relativeFrom="column">
                <wp:posOffset>5080</wp:posOffset>
              </wp:positionH>
              <wp:positionV relativeFrom="paragraph">
                <wp:posOffset>-10160</wp:posOffset>
              </wp:positionV>
              <wp:extent cx="1727200" cy="408305"/>
              <wp:effectExtent l="0" t="0" r="1270" b="1905"/>
              <wp:wrapSquare wrapText="bothSides"/>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7200" cy="4083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C583C" w:rsidRDefault="00B1116A">
                          <w:pPr>
                            <w:pStyle w:val="a7"/>
                          </w:pPr>
                        </w:p>
                      </w:txbxContent>
                    </wps:txbx>
                    <wps:bodyPr rot="0" vert="horz" wrap="square" lIns="53975" tIns="179705" rIns="179705" bIns="5397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7" type="#_x0000_t202" style="position:absolute;margin-left:.4pt;margin-top:-.8pt;width:136pt;height:32.15pt;z-index:251660288;visibility:visible;mso-wrap-style:square;mso-width-percent:0;mso-height-percent:0;mso-wrap-distance-left:5.7pt;mso-wrap-distance-top:14.15pt;mso-wrap-distance-right:5.7pt;mso-wrap-distance-bottom:5.7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" stroked="f">
              <v:textbox inset="4.25pt,14.15pt,14.15pt,4.25pt">
                <w:txbxContent>
                  <w:p w:rsidR="002C583C" w:rsidRDefault="006E6864">
                    <w:pPr>
                      <w:pStyle w:val="a7"/>
                    </w:pPr>
                  </w:p>
                </w:txbxContent>
              </v:textbox>
              <w10:wrap type="squar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B1116A">
      <w:r>
        <w:separator/>
      </w:r>
    </w:p>
  </w:footnote>
  <w:footnote w:type="continuationSeparator" w:id="0">
    <w:p w:rsidR="00000000" w:rsidRDefault="00B111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583C" w:rsidRDefault="006E6864">
    <w:pPr>
      <w:pStyle w:val="a8"/>
      <w:jc w:val="center"/>
    </w:pPr>
    <w:r>
      <w:rPr>
        <w:sz w:val="28"/>
        <w:szCs w:val="28"/>
      </w:rPr>
      <w:fldChar w:fldCharType="begin"/>
    </w:r>
    <w:r>
      <w:rPr>
        <w:sz w:val="28"/>
        <w:szCs w:val="28"/>
      </w:rPr>
      <w:instrText xml:space="preserve"> PAGE </w:instrText>
    </w:r>
    <w:r>
      <w:rPr>
        <w:sz w:val="28"/>
        <w:szCs w:val="28"/>
      </w:rPr>
      <w:fldChar w:fldCharType="separate"/>
    </w:r>
    <w:r w:rsidR="00B1116A">
      <w:rPr>
        <w:noProof/>
        <w:sz w:val="28"/>
        <w:szCs w:val="28"/>
      </w:rPr>
      <w:t>13</w:t>
    </w:r>
    <w:r>
      <w:rPr>
        <w:sz w:val="28"/>
        <w:szCs w:val="2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583C" w:rsidRDefault="006E6864">
    <w:pPr>
      <w:pStyle w:val="aa"/>
      <w:jc w:val="center"/>
    </w:pPr>
    <w:r>
      <w:rPr>
        <w:sz w:val="28"/>
        <w:szCs w:val="28"/>
      </w:rPr>
      <w:fldChar w:fldCharType="begin"/>
    </w:r>
    <w:r>
      <w:rPr>
        <w:sz w:val="28"/>
        <w:szCs w:val="28"/>
      </w:rPr>
      <w:instrText xml:space="preserve"> PAGE </w:instrText>
    </w:r>
    <w:r>
      <w:rPr>
        <w:sz w:val="28"/>
        <w:szCs w:val="28"/>
      </w:rPr>
      <w:fldChar w:fldCharType="separate"/>
    </w:r>
    <w:r w:rsidR="00B1116A">
      <w:rPr>
        <w:noProof/>
        <w:sz w:val="28"/>
        <w:szCs w:val="28"/>
      </w:rPr>
      <w:t>1</w:t>
    </w:r>
    <w:r>
      <w:rPr>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610661"/>
    <w:multiLevelType w:val="hybridMultilevel"/>
    <w:tmpl w:val="EA903D7A"/>
    <w:lvl w:ilvl="0" w:tplc="5492B6D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3FE85823"/>
    <w:multiLevelType w:val="multilevel"/>
    <w:tmpl w:val="A078A134"/>
    <w:lvl w:ilvl="0">
      <w:start w:val="1"/>
      <w:numFmt w:val="decimal"/>
      <w:lvlText w:val="%1."/>
      <w:lvlJc w:val="left"/>
      <w:pPr>
        <w:ind w:left="6812" w:hanging="432"/>
      </w:pPr>
      <w:rPr>
        <w:rFonts w:hint="default"/>
        <w:i w:val="0"/>
      </w:rPr>
    </w:lvl>
    <w:lvl w:ilvl="1">
      <w:start w:val="1"/>
      <w:numFmt w:val="decimal"/>
      <w:lvlText w:val="%2."/>
      <w:lvlJc w:val="left"/>
      <w:pPr>
        <w:ind w:left="1430" w:hanging="720"/>
      </w:pPr>
      <w:rPr>
        <w:rFonts w:ascii="Times New Roman" w:eastAsia="Calibri" w:hAnsi="Times New Roman" w:cs="Times New Roman"/>
        <w:b w:val="0"/>
        <w:color w:val="auto"/>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15:restartNumberingAfterBreak="0">
    <w:nsid w:val="518059BA"/>
    <w:multiLevelType w:val="hybridMultilevel"/>
    <w:tmpl w:val="5BAAFD9C"/>
    <w:lvl w:ilvl="0" w:tplc="209AFFB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579374FD"/>
    <w:multiLevelType w:val="hybridMultilevel"/>
    <w:tmpl w:val="5D4A7A50"/>
    <w:lvl w:ilvl="0" w:tplc="CFB299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703D356E"/>
    <w:multiLevelType w:val="hybridMultilevel"/>
    <w:tmpl w:val="486A7460"/>
    <w:lvl w:ilvl="0" w:tplc="F68271E2">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2"/>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864"/>
    <w:rsid w:val="006E6864"/>
    <w:rsid w:val="00B1116A"/>
    <w:rsid w:val="00F741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4326AA54-195E-463A-82B0-3F7FC8FE7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864"/>
    <w:pPr>
      <w:widowControl w:val="0"/>
      <w:suppressAutoHyphens/>
      <w:spacing w:after="0" w:line="240" w:lineRule="auto"/>
    </w:pPr>
    <w:rPr>
      <w:rFonts w:ascii="Times New Roman" w:eastAsia="SimSun" w:hAnsi="Times New Roman" w:cs="Lucida Sans"/>
      <w:kern w:val="2"/>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6E6864"/>
    <w:pPr>
      <w:spacing w:after="120"/>
    </w:pPr>
  </w:style>
  <w:style w:type="character" w:customStyle="1" w:styleId="a4">
    <w:name w:val="Основной текст Знак"/>
    <w:basedOn w:val="a0"/>
    <w:link w:val="a3"/>
    <w:rsid w:val="006E6864"/>
    <w:rPr>
      <w:rFonts w:ascii="Times New Roman" w:eastAsia="SimSun" w:hAnsi="Times New Roman" w:cs="Lucida Sans"/>
      <w:kern w:val="2"/>
      <w:sz w:val="24"/>
      <w:szCs w:val="24"/>
      <w:lang w:eastAsia="zh-CN" w:bidi="hi-IN"/>
    </w:rPr>
  </w:style>
  <w:style w:type="paragraph" w:styleId="a5">
    <w:name w:val="footer"/>
    <w:basedOn w:val="a"/>
    <w:link w:val="a6"/>
    <w:rsid w:val="006E6864"/>
    <w:pPr>
      <w:suppressLineNumbers/>
      <w:tabs>
        <w:tab w:val="center" w:pos="4819"/>
        <w:tab w:val="right" w:pos="9638"/>
      </w:tabs>
    </w:pPr>
  </w:style>
  <w:style w:type="character" w:customStyle="1" w:styleId="a6">
    <w:name w:val="Нижний колонтитул Знак"/>
    <w:basedOn w:val="a0"/>
    <w:link w:val="a5"/>
    <w:rsid w:val="006E6864"/>
    <w:rPr>
      <w:rFonts w:ascii="Times New Roman" w:eastAsia="SimSun" w:hAnsi="Times New Roman" w:cs="Lucida Sans"/>
      <w:kern w:val="2"/>
      <w:sz w:val="24"/>
      <w:szCs w:val="24"/>
      <w:lang w:eastAsia="zh-CN" w:bidi="hi-IN"/>
    </w:rPr>
  </w:style>
  <w:style w:type="paragraph" w:customStyle="1" w:styleId="a7">
    <w:name w:val="Содержимое врезки"/>
    <w:basedOn w:val="a3"/>
    <w:rsid w:val="006E6864"/>
  </w:style>
  <w:style w:type="paragraph" w:styleId="a8">
    <w:name w:val="header"/>
    <w:basedOn w:val="a"/>
    <w:link w:val="a9"/>
    <w:rsid w:val="006E6864"/>
    <w:pPr>
      <w:suppressLineNumbers/>
      <w:tabs>
        <w:tab w:val="center" w:pos="4961"/>
        <w:tab w:val="right" w:pos="9922"/>
      </w:tabs>
    </w:pPr>
  </w:style>
  <w:style w:type="character" w:customStyle="1" w:styleId="a9">
    <w:name w:val="Верхний колонтитул Знак"/>
    <w:basedOn w:val="a0"/>
    <w:link w:val="a8"/>
    <w:rsid w:val="006E6864"/>
    <w:rPr>
      <w:rFonts w:ascii="Times New Roman" w:eastAsia="SimSun" w:hAnsi="Times New Roman" w:cs="Lucida Sans"/>
      <w:kern w:val="2"/>
      <w:sz w:val="24"/>
      <w:szCs w:val="24"/>
      <w:lang w:eastAsia="zh-CN" w:bidi="hi-IN"/>
    </w:rPr>
  </w:style>
  <w:style w:type="paragraph" w:customStyle="1" w:styleId="aa">
    <w:name w:val="Верхний колонтитул слева"/>
    <w:basedOn w:val="a8"/>
    <w:rsid w:val="006E6864"/>
  </w:style>
  <w:style w:type="paragraph" w:customStyle="1" w:styleId="ConsPlusNormal">
    <w:name w:val="ConsPlusNormal"/>
    <w:rsid w:val="006E686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6E6864"/>
    <w:pPr>
      <w:widowControl w:val="0"/>
      <w:autoSpaceDE w:val="0"/>
      <w:autoSpaceDN w:val="0"/>
      <w:adjustRightInd w:val="0"/>
      <w:spacing w:after="0" w:line="240" w:lineRule="auto"/>
    </w:pPr>
    <w:rPr>
      <w:rFonts w:ascii="Arial" w:eastAsia="Times New Roman" w:hAnsi="Arial" w:cs="Arial"/>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6C1C939E1E341856106D9CF526D08101F4500CCB814F9FE226598DF69B625F814EE5761EEA9D10EA4D4FBB92169374A4A25FF6862805DTAN" TargetMode="External"/><Relationship Id="rId13" Type="http://schemas.openxmlformats.org/officeDocument/2006/relationships/hyperlink" Target="consultantplus://offline/ref=46C1C939E1E341856106D9CF526D08101F4500CCB814F9FE226598DF69B625F814EE5761EEA9D10EA4D4FBB92169374A4A25FF6862805DTAN" TargetMode="External"/><Relationship Id="rId18" Type="http://schemas.openxmlformats.org/officeDocument/2006/relationships/hyperlink" Target="consultantplus://offline/ref=46C1C939E1E341856106D9CF526D08101F4500CCB814F9FE226598DF69B625F814EE5767EEA9D50EA4D4FBB92169374A4A25FF6862805DTAN" TargetMode="External"/><Relationship Id="rId26" Type="http://schemas.openxmlformats.org/officeDocument/2006/relationships/hyperlink" Target="consultantplus://offline/ref=EE111BAAA4F57041DBA647AD680E9017E58944D6AE9BB21D32E6709290A25A00188BEBDE7C202303C5D926FEDE0EE9BD3A9B94F572AF43VCZ1N" TargetMode="External"/><Relationship Id="rId3" Type="http://schemas.openxmlformats.org/officeDocument/2006/relationships/settings" Target="settings.xml"/><Relationship Id="rId21" Type="http://schemas.openxmlformats.org/officeDocument/2006/relationships/hyperlink" Target="consultantplus://offline/ref=46C1C939E1E341856106D9CF526D08101F4500CCB814F9FE226598DF69B625F814EE5762EFAED30DF68EEBBD683C3854493AE06B7C80DB7C5FT5N" TargetMode="External"/><Relationship Id="rId34" Type="http://schemas.openxmlformats.org/officeDocument/2006/relationships/header" Target="header2.xml"/><Relationship Id="rId7" Type="http://schemas.openxmlformats.org/officeDocument/2006/relationships/hyperlink" Target="consultantplus://offline/ref=417F47E24F8049256C6680809430C07632BAB1DC55A0897BF589C63D8A3CEF4220386207C2BC17FC567DDB8575A274A5DBECD2BF2F1957BBz7SAN" TargetMode="External"/><Relationship Id="rId12" Type="http://schemas.openxmlformats.org/officeDocument/2006/relationships/hyperlink" Target="consultantplus://offline/ref=46C1C939E1E341856106D9CF526D08101F4500CCB814F9FE226598DF69B625F814EE5761EEA9D10EA4D4FBB92169374A4A25FF6862805DTAN" TargetMode="External"/><Relationship Id="rId17" Type="http://schemas.openxmlformats.org/officeDocument/2006/relationships/hyperlink" Target="consultantplus://offline/ref=46C1C939E1E341856106D9CF526D08101F4500CCB814F9FE226598DF69B625F814EE5762EFAEDB06F98EEBBD683C3854493AE06B7C80DB7C5FT5N" TargetMode="External"/><Relationship Id="rId25" Type="http://schemas.openxmlformats.org/officeDocument/2006/relationships/hyperlink" Target="consultantplus://offline/ref=66B08A3D024FEB33962DC4665051653AC2D98F5C6E80DE051DFCFDED0C3C554F8851044CB19C85504E873E760FFF415A3759CF1CE6AA7D44cAVFN"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consultantplus://offline/ref=46C1C939E1E341856106D9CF526D08101F4500CCB814F9FE226598DF69B625F814EE5761EEA9D10EA4D4FBB92169374A4A25FF6862805DTAN" TargetMode="External"/><Relationship Id="rId20" Type="http://schemas.openxmlformats.org/officeDocument/2006/relationships/hyperlink" Target="consultantplus://offline/ref=46C1C939E1E341856106D9CF526D08101F4500CCB814F9FE226598DF69B625F814EE5762EFAED302F68EEBBD683C3854493AE06B7C80DB7C5FT5N" TargetMode="External"/><Relationship Id="rId29" Type="http://schemas.openxmlformats.org/officeDocument/2006/relationships/hyperlink" Target="consultantplus://offline/ref=66B08A3D024FEB33962DC4665051653AC2D98F5C6E80DE051DFCFDED0C3C554F8851044CB19C85504E873E760FFF415A3759CF1CE6AA7D44cAVF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6C1C939E1E341856106D9CF526D08101F4500CCB814F9FE226598DF69B625F814EE5761EEA9D10EA4D4FBB92169374A4A25FF6862805DTAN" TargetMode="External"/><Relationship Id="rId24" Type="http://schemas.openxmlformats.org/officeDocument/2006/relationships/hyperlink" Target="consultantplus://offline/ref=66B08A3D024FEB33962DC4665051653AC2D98F5C6E80DE051DFCFDED0C3C554F8851044CB19C85504E873E760FFF415A3759CF1CE6AA7D44cAVFN" TargetMode="External"/><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46C1C939E1E341856106D9CF526D08101F4500CCB814F9FE226598DF69B625F814EE5762E9AED851A1C1EAE12C6B2B554A3AE36A6058T3N" TargetMode="External"/><Relationship Id="rId23" Type="http://schemas.openxmlformats.org/officeDocument/2006/relationships/hyperlink" Target="consultantplus://offline/ref=C902D06244860BB409B8F6E74B7AC09D8D5EE60C5DA9C62FCAD8D633C6401CFFD0407E0E9195CA8C80CA733219C9F68295C5766847ADW3N" TargetMode="External"/><Relationship Id="rId28" Type="http://schemas.openxmlformats.org/officeDocument/2006/relationships/hyperlink" Target="consultantplus://offline/ref=66B08A3D024FEB33962DC4665051653AC2D98F5C6E80DE051DFCFDED0C3C554F8851044CB19C85504E873E760FFF415A3759CF1CE6AA7D44cAVFN" TargetMode="External"/><Relationship Id="rId36" Type="http://schemas.openxmlformats.org/officeDocument/2006/relationships/fontTable" Target="fontTable.xml"/><Relationship Id="rId10" Type="http://schemas.openxmlformats.org/officeDocument/2006/relationships/hyperlink" Target="consultantplus://offline/ref=46C1C939E1E341856106D9CF526D08101F4500CCB814F9FE226598DF69B625F814EE5761EEA9D10EA4D4FBB92169374A4A25FF6862805DTAN" TargetMode="External"/><Relationship Id="rId19" Type="http://schemas.openxmlformats.org/officeDocument/2006/relationships/hyperlink" Target="consultantplus://offline/ref=46C1C939E1E341856106D9CF526D08101F4500CCB814F9FE226598DF69B625F814EE5762EFAED303F78EEBBD683C3854493AE06B7C80DB7C5FT5N" TargetMode="External"/><Relationship Id="rId31" Type="http://schemas.openxmlformats.org/officeDocument/2006/relationships/hyperlink" Target="consultantplus://offline/ref=66B08A3D024FEB33962DC4665051653AC2D98F5C6E80DE051DFCFDED0C3C554F8851044CB19C85504E873E760FFF415A3759CF1CE6AA7D44cAVFN" TargetMode="External"/><Relationship Id="rId4" Type="http://schemas.openxmlformats.org/officeDocument/2006/relationships/webSettings" Target="webSettings.xml"/><Relationship Id="rId9" Type="http://schemas.openxmlformats.org/officeDocument/2006/relationships/hyperlink" Target="consultantplus://offline/ref=46C1C939E1E341856106D9CF526D08101F4500CCB814F9FE226598DF69B625F814EE5761EEA9D10EA4D4FBB92169374A4A25FF6862805DTAN" TargetMode="External"/><Relationship Id="rId14" Type="http://schemas.openxmlformats.org/officeDocument/2006/relationships/hyperlink" Target="consultantplus://offline/ref=46C1C939E1E341856106D9CF526D08101F4500CCB814F9FE226598DF69B625F814EE5762EFAFD004F88EEBBD683C3854493AE06B7C80DB7C5FT5N" TargetMode="External"/><Relationship Id="rId22" Type="http://schemas.openxmlformats.org/officeDocument/2006/relationships/hyperlink" Target="consultantplus://offline/ref=66B08A3D024FEB33962DC4665051653AC2D98F5C6E80DE051DFCFDED0C3C554F8851044CB19C85504E873E760FFF415A3759CF1CE6AA7D44cAVFN" TargetMode="External"/><Relationship Id="rId27" Type="http://schemas.openxmlformats.org/officeDocument/2006/relationships/hyperlink" Target="consultantplus://offline/ref=EE111BAAA4F57041DBA647AD680E9017E58944D6AE9BB21D32E6709290A25A00188BEBDE7C202506C5D926FEDE0EE9BD3A9B94F572AF43VCZ1N" TargetMode="External"/><Relationship Id="rId30" Type="http://schemas.openxmlformats.org/officeDocument/2006/relationships/hyperlink" Target="consultantplus://offline/ref=66B08A3D024FEB33962DC4665051653AC2D98F5C6E80DE051DFCFDED0C3C554F8851044CB19C85504E873E760FFF415A3759CF1CE6AA7D44cAVFN" TargetMode="External"/><Relationship Id="rId35"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3391</Words>
  <Characters>19330</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Сергеевна Сомова</dc:creator>
  <cp:keywords/>
  <dc:description/>
  <cp:lastModifiedBy>Екатерина Сергеевна Сомова</cp:lastModifiedBy>
  <cp:revision>2</cp:revision>
  <dcterms:created xsi:type="dcterms:W3CDTF">2021-12-09T13:32:00Z</dcterms:created>
  <dcterms:modified xsi:type="dcterms:W3CDTF">2021-12-09T13:41:00Z</dcterms:modified>
</cp:coreProperties>
</file>